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000ABA">
      <w:pPr>
        <w:spacing w:line="500" w:lineRule="exact"/>
        <w:jc w:val="center"/>
        <w:rPr>
          <w:rStyle w:val="13"/>
          <w:rFonts w:ascii="Times New Roman" w:hAnsi="Times New Roman" w:eastAsia="黑体" w:cs="Times New Roman"/>
          <w:sz w:val="36"/>
          <w:szCs w:val="36"/>
        </w:rPr>
      </w:pPr>
    </w:p>
    <w:p w14:paraId="534F27B6">
      <w:pPr>
        <w:spacing w:line="500" w:lineRule="exact"/>
        <w:jc w:val="center"/>
        <w:rPr>
          <w:rStyle w:val="13"/>
          <w:rFonts w:ascii="Times New Roman" w:hAnsi="Times New Roman" w:eastAsia="黑体" w:cs="Times New Roman"/>
          <w:sz w:val="36"/>
          <w:szCs w:val="36"/>
        </w:rPr>
      </w:pPr>
      <w:r>
        <w:rPr>
          <w:rStyle w:val="13"/>
          <w:rFonts w:ascii="Times New Roman" w:hAnsi="Times New Roman" w:eastAsia="黑体" w:cs="Times New Roman"/>
          <w:sz w:val="36"/>
          <w:szCs w:val="36"/>
        </w:rPr>
        <w:t>安徽理工大学</w:t>
      </w:r>
      <w:r>
        <w:rPr>
          <w:rStyle w:val="13"/>
          <w:rFonts w:hint="eastAsia" w:ascii="Times New Roman" w:hAnsi="Times New Roman" w:eastAsia="黑体" w:cs="Times New Roman"/>
          <w:sz w:val="36"/>
          <w:szCs w:val="36"/>
          <w:lang w:val="en-US" w:eastAsia="zh-CN"/>
        </w:rPr>
        <w:t>会计学</w:t>
      </w:r>
      <w:r>
        <w:rPr>
          <w:rStyle w:val="13"/>
          <w:rFonts w:ascii="Times New Roman" w:hAnsi="Times New Roman" w:eastAsia="黑体" w:cs="Times New Roman"/>
          <w:sz w:val="36"/>
          <w:szCs w:val="36"/>
        </w:rPr>
        <w:t>专业本科人才</w:t>
      </w:r>
    </w:p>
    <w:p w14:paraId="7A6079E9">
      <w:pPr>
        <w:widowControl/>
        <w:spacing w:line="560" w:lineRule="exact"/>
        <w:jc w:val="center"/>
        <w:rPr>
          <w:rFonts w:eastAsia="华文中宋"/>
          <w:b/>
          <w:color w:val="000000"/>
          <w:kern w:val="0"/>
          <w:sz w:val="44"/>
          <w:szCs w:val="44"/>
        </w:rPr>
      </w:pPr>
      <w:r>
        <w:rPr>
          <w:rStyle w:val="13"/>
          <w:rFonts w:ascii="Times New Roman" w:hAnsi="Times New Roman" w:eastAsia="黑体" w:cs="Times New Roman"/>
          <w:sz w:val="36"/>
          <w:szCs w:val="36"/>
        </w:rPr>
        <w:t>培养目标及毕业要求（2024版）</w:t>
      </w:r>
    </w:p>
    <w:p w14:paraId="747742C4">
      <w:pPr>
        <w:spacing w:line="500" w:lineRule="exact"/>
        <w:jc w:val="center"/>
        <w:rPr>
          <w:rStyle w:val="13"/>
          <w:rFonts w:ascii="Times New Roman" w:hAnsi="Times New Roman" w:eastAsia="黑体" w:cs="Times New Roman"/>
          <w:b/>
          <w:bCs w:val="0"/>
          <w:sz w:val="30"/>
          <w:szCs w:val="30"/>
        </w:rPr>
      </w:pPr>
      <w:r>
        <w:rPr>
          <w:rStyle w:val="13"/>
          <w:rFonts w:ascii="Times New Roman" w:hAnsi="Times New Roman" w:eastAsia="黑体" w:cs="Times New Roman"/>
          <w:b/>
          <w:bCs w:val="0"/>
          <w:sz w:val="30"/>
          <w:szCs w:val="30"/>
        </w:rPr>
        <w:t>专业代码：120203K</w:t>
      </w:r>
      <w:bookmarkStart w:id="1" w:name="_GoBack"/>
      <w:bookmarkEnd w:id="1"/>
    </w:p>
    <w:p w14:paraId="7AE753C2">
      <w:pPr>
        <w:ind w:firstLine="562" w:firstLineChars="200"/>
        <w:rPr>
          <w:rFonts w:hint="eastAsia" w:eastAsia="黑体"/>
          <w:b/>
          <w:color w:val="000000"/>
          <w:sz w:val="28"/>
          <w:szCs w:val="28"/>
          <w:lang w:val="en-US" w:eastAsia="zh-CN"/>
        </w:rPr>
      </w:pPr>
    </w:p>
    <w:p w14:paraId="503D9465">
      <w:pPr>
        <w:ind w:firstLine="562" w:firstLineChars="200"/>
        <w:rPr>
          <w:rFonts w:hint="eastAsia" w:eastAsia="黑体"/>
          <w:b/>
          <w:color w:val="000000"/>
          <w:sz w:val="28"/>
          <w:szCs w:val="28"/>
          <w:lang w:val="en-US" w:eastAsia="zh-CN"/>
        </w:rPr>
      </w:pPr>
    </w:p>
    <w:p w14:paraId="4068A17F">
      <w:pPr>
        <w:ind w:firstLine="562" w:firstLineChars="200"/>
        <w:rPr>
          <w:rFonts w:eastAsia="黑体"/>
          <w:b/>
          <w:color w:val="000000"/>
          <w:sz w:val="28"/>
          <w:szCs w:val="28"/>
        </w:rPr>
      </w:pPr>
      <w:r>
        <w:rPr>
          <w:rFonts w:hint="eastAsia" w:eastAsia="黑体"/>
          <w:b/>
          <w:color w:val="000000"/>
          <w:sz w:val="28"/>
          <w:szCs w:val="28"/>
          <w:lang w:val="en-US" w:eastAsia="zh-CN"/>
        </w:rPr>
        <w:t>一</w:t>
      </w:r>
      <w:r>
        <w:rPr>
          <w:rFonts w:eastAsia="黑体"/>
          <w:b/>
          <w:color w:val="000000"/>
          <w:sz w:val="28"/>
          <w:szCs w:val="28"/>
        </w:rPr>
        <w:t>、培养目标</w:t>
      </w:r>
    </w:p>
    <w:p w14:paraId="0A13EB29">
      <w:pPr>
        <w:spacing w:line="4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本专业培养德、智、体、美、劳全面发展的新时代中国特色社会主义建设者和接班人。适应社会经济发展需要，具有良好的政治理论素质和思想道德素质，具备良好的人文素养和职业道德素养、较强的法律意识和社会责任感以及开拓创新精神，掌握会计学、财务管理学、审计学、经济法和现代信息技术等方面的知识和方法，具有基础宽厚、较强的会计管理决策和实践能力， 能够在各类企事业单位、政府部门等单位胜任会计、财务和审计管理工作的应用型、复合型高素质专门人才。</w:t>
      </w:r>
    </w:p>
    <w:p w14:paraId="42858F04">
      <w:pPr>
        <w:spacing w:line="400" w:lineRule="exact"/>
        <w:ind w:firstLine="480" w:firstLineChars="200"/>
        <w:jc w:val="left"/>
        <w:rPr>
          <w:rFonts w:ascii="宋体" w:hAnsi="宋体" w:cs="宋体"/>
          <w:color w:val="000000"/>
          <w:sz w:val="24"/>
          <w:szCs w:val="24"/>
        </w:rPr>
      </w:pPr>
      <w:r>
        <w:rPr>
          <w:rFonts w:ascii="宋体" w:hAnsi="宋体" w:cs="宋体"/>
          <w:color w:val="000000"/>
          <w:sz w:val="24"/>
          <w:szCs w:val="24"/>
        </w:rPr>
        <w:t>本专业对所培养的学生在毕业五年左右的目标预期是：</w:t>
      </w:r>
    </w:p>
    <w:p w14:paraId="369948B6">
      <w:pPr>
        <w:spacing w:line="400" w:lineRule="exact"/>
        <w:ind w:firstLine="482" w:firstLineChars="200"/>
        <w:jc w:val="left"/>
        <w:rPr>
          <w:rFonts w:ascii="宋体" w:hAnsi="宋体" w:cs="宋体"/>
          <w:color w:val="000000"/>
          <w:sz w:val="24"/>
          <w:szCs w:val="24"/>
        </w:rPr>
      </w:pPr>
      <w:r>
        <w:rPr>
          <w:rFonts w:ascii="宋体" w:hAnsi="宋体" w:cs="宋体"/>
          <w:b/>
          <w:color w:val="000000"/>
          <w:sz w:val="24"/>
          <w:szCs w:val="24"/>
        </w:rPr>
        <w:t>目标1：</w:t>
      </w:r>
      <w:r>
        <w:rPr>
          <w:rFonts w:hint="eastAsia" w:ascii="宋体" w:hAnsi="宋体" w:cs="宋体"/>
          <w:color w:val="000000"/>
          <w:sz w:val="24"/>
          <w:szCs w:val="24"/>
        </w:rPr>
        <w:t>德育修</w:t>
      </w:r>
      <w:r>
        <w:rPr>
          <w:rFonts w:ascii="宋体" w:hAnsi="宋体" w:cs="宋体"/>
          <w:color w:val="000000"/>
          <w:sz w:val="24"/>
          <w:szCs w:val="24"/>
        </w:rPr>
        <w:t>养--</w:t>
      </w:r>
      <w:r>
        <w:rPr>
          <w:rFonts w:hint="eastAsia" w:ascii="宋体" w:hAnsi="宋体" w:cs="宋体"/>
          <w:color w:val="000000"/>
          <w:sz w:val="24"/>
          <w:szCs w:val="24"/>
        </w:rPr>
        <w:t>具有正确的世界观、人生观、价值观。拥护中国共产党领导，认真学习马列主义、毛泽东思想、邓小平理论、“三个代表”重要思想、科学发展观、习近平新时代中国特色社会主义思想。自觉践行社会主义核心价值观，提升政治认同、家国情怀、道德修养、法治意识、文化素养，养成良好的思想品德、社会公德和职业道德，具有较高的审美情趣、文化品位和人文素养，做担当民族复兴大任的时代新人。</w:t>
      </w:r>
    </w:p>
    <w:p w14:paraId="2B060974">
      <w:pPr>
        <w:spacing w:line="400" w:lineRule="exact"/>
        <w:ind w:firstLine="482" w:firstLineChars="200"/>
        <w:jc w:val="left"/>
        <w:rPr>
          <w:rFonts w:hint="eastAsia" w:ascii="宋体" w:hAnsi="宋体" w:cs="宋体"/>
          <w:color w:val="000000"/>
          <w:sz w:val="24"/>
          <w:szCs w:val="24"/>
        </w:rPr>
      </w:pPr>
      <w:r>
        <w:rPr>
          <w:rFonts w:ascii="宋体" w:hAnsi="宋体" w:cs="宋体"/>
          <w:b/>
          <w:color w:val="000000"/>
          <w:sz w:val="24"/>
          <w:szCs w:val="24"/>
        </w:rPr>
        <w:t>目标2：</w:t>
      </w:r>
      <w:r>
        <w:rPr>
          <w:rFonts w:hint="eastAsia" w:ascii="宋体" w:hAnsi="宋体" w:cs="宋体"/>
          <w:color w:val="000000"/>
          <w:sz w:val="24"/>
          <w:szCs w:val="24"/>
        </w:rPr>
        <w:t>专业素养</w:t>
      </w:r>
      <w:r>
        <w:rPr>
          <w:rFonts w:ascii="宋体" w:hAnsi="宋体" w:cs="宋体"/>
          <w:color w:val="000000"/>
          <w:sz w:val="24"/>
          <w:szCs w:val="24"/>
        </w:rPr>
        <w:t>--能够将管理学、经济学、会计学、网络、数据分析等</w:t>
      </w:r>
      <w:r>
        <w:rPr>
          <w:rFonts w:hint="eastAsia" w:ascii="宋体" w:hAnsi="宋体" w:cs="宋体"/>
          <w:color w:val="000000"/>
          <w:sz w:val="24"/>
          <w:szCs w:val="24"/>
        </w:rPr>
        <w:t>跨学科、跨</w:t>
      </w:r>
      <w:r>
        <w:rPr>
          <w:rFonts w:ascii="宋体" w:hAnsi="宋体" w:cs="宋体"/>
          <w:color w:val="000000"/>
          <w:sz w:val="24"/>
          <w:szCs w:val="24"/>
        </w:rPr>
        <w:t>专业知识</w:t>
      </w:r>
      <w:r>
        <w:rPr>
          <w:rFonts w:hint="eastAsia" w:ascii="宋体" w:hAnsi="宋体" w:cs="宋体"/>
          <w:color w:val="000000"/>
          <w:sz w:val="24"/>
          <w:szCs w:val="24"/>
        </w:rPr>
        <w:t>融会贯通</w:t>
      </w:r>
      <w:r>
        <w:rPr>
          <w:rFonts w:ascii="宋体" w:hAnsi="宋体" w:cs="宋体"/>
          <w:color w:val="000000"/>
          <w:sz w:val="24"/>
          <w:szCs w:val="24"/>
        </w:rPr>
        <w:t>应用于会计实务工作中，</w:t>
      </w:r>
      <w:r>
        <w:rPr>
          <w:rFonts w:hint="eastAsia" w:ascii="宋体" w:hAnsi="宋体" w:cs="宋体"/>
          <w:color w:val="000000"/>
          <w:sz w:val="24"/>
          <w:szCs w:val="24"/>
        </w:rPr>
        <w:t>具备多学科交融的知识视野和思维素质，</w:t>
      </w:r>
      <w:r>
        <w:rPr>
          <w:rFonts w:ascii="宋体" w:hAnsi="宋体" w:cs="宋体"/>
          <w:color w:val="000000"/>
          <w:sz w:val="24"/>
          <w:szCs w:val="24"/>
        </w:rPr>
        <w:t>有较强的运用所学知识来分析和解决问题的能力，在复杂的商业环境中展现新商科思维。具</w:t>
      </w:r>
      <w:r>
        <w:rPr>
          <w:rFonts w:hint="eastAsia" w:ascii="宋体" w:hAnsi="宋体" w:cs="宋体"/>
          <w:color w:val="000000"/>
          <w:sz w:val="24"/>
          <w:szCs w:val="24"/>
        </w:rPr>
        <w:t>备一定</w:t>
      </w:r>
      <w:r>
        <w:rPr>
          <w:rFonts w:ascii="宋体" w:hAnsi="宋体" w:cs="宋体"/>
          <w:color w:val="000000"/>
          <w:sz w:val="24"/>
          <w:szCs w:val="24"/>
        </w:rPr>
        <w:t>的外语水平和沟通能力，</w:t>
      </w:r>
      <w:r>
        <w:rPr>
          <w:rFonts w:hint="eastAsia" w:ascii="宋体" w:hAnsi="宋体" w:cs="宋体"/>
          <w:color w:val="000000"/>
          <w:sz w:val="24"/>
          <w:szCs w:val="24"/>
        </w:rPr>
        <w:t>了解本学科前沿理论知识与方法，了解国际会计准则，具有国际视野，具有一定的跨文化沟通能力和国际竞争力。</w:t>
      </w:r>
    </w:p>
    <w:p w14:paraId="7D49B72C">
      <w:pPr>
        <w:spacing w:line="400" w:lineRule="exact"/>
        <w:ind w:firstLine="482" w:firstLineChars="200"/>
        <w:jc w:val="left"/>
        <w:rPr>
          <w:rFonts w:ascii="宋体" w:hAnsi="宋体" w:cs="宋体"/>
          <w:color w:val="000000"/>
          <w:sz w:val="24"/>
          <w:szCs w:val="24"/>
        </w:rPr>
      </w:pPr>
      <w:bookmarkStart w:id="0" w:name="_Hlk169858069"/>
      <w:r>
        <w:rPr>
          <w:rFonts w:ascii="宋体" w:hAnsi="宋体" w:cs="宋体"/>
          <w:b/>
          <w:color w:val="000000"/>
          <w:sz w:val="24"/>
          <w:szCs w:val="24"/>
        </w:rPr>
        <w:t>目标3：</w:t>
      </w:r>
      <w:r>
        <w:rPr>
          <w:rFonts w:ascii="宋体" w:hAnsi="宋体" w:cs="宋体"/>
          <w:color w:val="000000"/>
          <w:sz w:val="24"/>
          <w:szCs w:val="24"/>
        </w:rPr>
        <w:t>实践能力--掌握最新的会计专业技能，并且能够运用现代信息技术手段完善会计信息系统，能够进行财务大数据分析及预测，具有较强的分析与决策能力。</w:t>
      </w:r>
    </w:p>
    <w:p w14:paraId="0B2A91B9">
      <w:pPr>
        <w:spacing w:line="400" w:lineRule="exact"/>
        <w:ind w:firstLine="482" w:firstLineChars="200"/>
        <w:jc w:val="left"/>
        <w:rPr>
          <w:rFonts w:ascii="宋体" w:hAnsi="宋体" w:cs="宋体"/>
          <w:color w:val="000000"/>
          <w:sz w:val="24"/>
          <w:szCs w:val="24"/>
        </w:rPr>
      </w:pPr>
      <w:r>
        <w:rPr>
          <w:rFonts w:ascii="宋体" w:hAnsi="宋体" w:cs="宋体"/>
          <w:b/>
          <w:color w:val="000000"/>
          <w:sz w:val="24"/>
          <w:szCs w:val="24"/>
        </w:rPr>
        <w:t>目标4：</w:t>
      </w:r>
      <w:r>
        <w:rPr>
          <w:rFonts w:ascii="宋体" w:hAnsi="宋体" w:cs="宋体"/>
          <w:color w:val="000000"/>
          <w:sz w:val="24"/>
          <w:szCs w:val="24"/>
        </w:rPr>
        <w:t>人文素养--具有良好的政治素质和人文社会科学素养、会计职业道德和规范、服务意识、法律意识和社会责任感，具有团队合作精神及组织协调能力，能与同事、客户和公众有效沟通。</w:t>
      </w:r>
    </w:p>
    <w:p w14:paraId="28329D9C">
      <w:pPr>
        <w:spacing w:line="400" w:lineRule="exact"/>
        <w:ind w:firstLine="482" w:firstLineChars="200"/>
        <w:jc w:val="left"/>
        <w:rPr>
          <w:rFonts w:hint="eastAsia" w:ascii="宋体" w:hAnsi="宋体" w:cs="宋体"/>
          <w:color w:val="000000"/>
          <w:sz w:val="24"/>
          <w:szCs w:val="24"/>
        </w:rPr>
      </w:pPr>
      <w:r>
        <w:rPr>
          <w:rFonts w:ascii="宋体" w:hAnsi="宋体" w:cs="宋体"/>
          <w:b/>
          <w:color w:val="000000"/>
          <w:sz w:val="24"/>
          <w:szCs w:val="24"/>
        </w:rPr>
        <w:t>目标5：</w:t>
      </w:r>
      <w:r>
        <w:rPr>
          <w:rFonts w:ascii="宋体" w:hAnsi="宋体" w:cs="宋体"/>
          <w:color w:val="000000"/>
          <w:sz w:val="24"/>
          <w:szCs w:val="24"/>
        </w:rPr>
        <w:t>创新精神与持续学习--具有终身学习能力及创新精神，</w:t>
      </w:r>
      <w:r>
        <w:rPr>
          <w:rFonts w:hint="eastAsia" w:ascii="宋体" w:hAnsi="宋体" w:cs="宋体"/>
          <w:color w:val="000000"/>
          <w:sz w:val="24"/>
          <w:szCs w:val="24"/>
        </w:rPr>
        <w:t>具备一定的学术研究能力和创新意识、创新能力。</w:t>
      </w:r>
      <w:r>
        <w:rPr>
          <w:rFonts w:ascii="宋体" w:hAnsi="宋体" w:cs="宋体"/>
          <w:color w:val="000000"/>
          <w:sz w:val="24"/>
          <w:szCs w:val="24"/>
        </w:rPr>
        <w:t>能够对职业发展目标进行定位、规划和实施，并据此拓展知识、提升能力，能够适应社会发展，持续学习、创新创造，实现个体发展。</w:t>
      </w:r>
    </w:p>
    <w:p w14:paraId="2E05B150">
      <w:pPr>
        <w:ind w:firstLine="562" w:firstLineChars="200"/>
        <w:rPr>
          <w:rFonts w:hint="eastAsia" w:eastAsia="黑体"/>
          <w:b/>
          <w:color w:val="000000"/>
          <w:sz w:val="28"/>
          <w:szCs w:val="28"/>
          <w:lang w:val="en-US" w:eastAsia="zh-CN"/>
        </w:rPr>
      </w:pPr>
    </w:p>
    <w:p w14:paraId="6121172C">
      <w:pPr>
        <w:rPr>
          <w:rFonts w:hint="eastAsia" w:eastAsia="黑体"/>
          <w:b/>
          <w:color w:val="000000"/>
          <w:sz w:val="28"/>
          <w:szCs w:val="28"/>
          <w:lang w:val="en-US" w:eastAsia="zh-CN"/>
        </w:rPr>
      </w:pPr>
    </w:p>
    <w:p w14:paraId="55D4F8C3">
      <w:pPr>
        <w:ind w:firstLine="562" w:firstLineChars="200"/>
        <w:rPr>
          <w:rFonts w:eastAsia="黑体"/>
          <w:b/>
          <w:color w:val="000000"/>
          <w:sz w:val="28"/>
          <w:szCs w:val="28"/>
        </w:rPr>
      </w:pPr>
      <w:r>
        <w:rPr>
          <w:rFonts w:hint="eastAsia" w:eastAsia="黑体"/>
          <w:b/>
          <w:color w:val="000000"/>
          <w:sz w:val="28"/>
          <w:szCs w:val="28"/>
          <w:lang w:val="en-US" w:eastAsia="zh-CN"/>
        </w:rPr>
        <w:t>二</w:t>
      </w:r>
      <w:r>
        <w:rPr>
          <w:rFonts w:eastAsia="黑体"/>
          <w:b/>
          <w:color w:val="000000"/>
          <w:sz w:val="28"/>
          <w:szCs w:val="28"/>
        </w:rPr>
        <w:t>、毕业要求</w:t>
      </w:r>
    </w:p>
    <w:bookmarkEnd w:id="0"/>
    <w:p w14:paraId="3D9A703E">
      <w:pPr>
        <w:spacing w:line="400" w:lineRule="exact"/>
        <w:ind w:firstLine="420"/>
        <w:rPr>
          <w:rFonts w:ascii="宋体" w:hAnsi="宋体"/>
          <w:color w:val="000000"/>
          <w:sz w:val="24"/>
          <w:szCs w:val="24"/>
        </w:rPr>
      </w:pPr>
      <w:r>
        <w:rPr>
          <w:rFonts w:ascii="宋体" w:hAnsi="宋体" w:cs="宋体"/>
          <w:b/>
          <w:color w:val="000000"/>
          <w:sz w:val="24"/>
          <w:szCs w:val="24"/>
        </w:rPr>
        <w:t>毕业要求1</w:t>
      </w:r>
      <w:r>
        <w:rPr>
          <w:rFonts w:ascii="宋体" w:hAnsi="宋体"/>
          <w:b/>
          <w:bCs/>
          <w:color w:val="000000"/>
          <w:sz w:val="24"/>
          <w:szCs w:val="24"/>
        </w:rPr>
        <w:t>—</w:t>
      </w:r>
      <w:r>
        <w:rPr>
          <w:rFonts w:ascii="宋体" w:hAnsi="宋体"/>
          <w:color w:val="000000"/>
          <w:sz w:val="24"/>
          <w:szCs w:val="24"/>
        </w:rPr>
        <w:t>品德修养：具有人文底蕴、科学精神、职业素养、社会责任感，崇尚</w:t>
      </w:r>
      <w:r>
        <w:rPr>
          <w:rFonts w:hint="eastAsia" w:ascii="宋体" w:hAnsi="宋体"/>
          <w:color w:val="000000"/>
          <w:sz w:val="24"/>
          <w:szCs w:val="24"/>
        </w:rPr>
        <w:t>会计职业道德</w:t>
      </w:r>
      <w:r>
        <w:rPr>
          <w:rFonts w:ascii="宋体" w:hAnsi="宋体"/>
          <w:color w:val="000000"/>
          <w:sz w:val="24"/>
          <w:szCs w:val="24"/>
        </w:rPr>
        <w:t>，践行社会主义核心价值观。</w:t>
      </w:r>
    </w:p>
    <w:p w14:paraId="6D2374B3">
      <w:pPr>
        <w:spacing w:line="400" w:lineRule="exact"/>
        <w:ind w:firstLine="420"/>
        <w:rPr>
          <w:rFonts w:ascii="宋体" w:hAnsi="宋体" w:cs="宋体"/>
          <w:color w:val="000000"/>
          <w:kern w:val="0"/>
          <w:sz w:val="24"/>
          <w:szCs w:val="24"/>
        </w:rPr>
      </w:pPr>
      <w:r>
        <w:rPr>
          <w:color w:val="000000"/>
          <w:kern w:val="0"/>
          <w:sz w:val="24"/>
          <w:szCs w:val="24"/>
        </w:rPr>
        <w:t xml:space="preserve">1-1 </w:t>
      </w:r>
      <w:r>
        <w:rPr>
          <w:rFonts w:ascii="宋体" w:hAnsi="宋体" w:cs="宋体"/>
          <w:color w:val="000000"/>
          <w:kern w:val="0"/>
          <w:sz w:val="24"/>
          <w:szCs w:val="24"/>
        </w:rPr>
        <w:t>热爱祖国，践行社会主义核心价值观</w:t>
      </w:r>
      <w:r>
        <w:rPr>
          <w:rFonts w:hint="eastAsia" w:ascii="宋体" w:hAnsi="宋体" w:cs="宋体"/>
          <w:color w:val="000000"/>
          <w:kern w:val="0"/>
          <w:sz w:val="24"/>
          <w:szCs w:val="24"/>
        </w:rPr>
        <w:t>；</w:t>
      </w:r>
    </w:p>
    <w:p w14:paraId="374F147B">
      <w:pPr>
        <w:spacing w:line="400" w:lineRule="exact"/>
        <w:ind w:firstLine="420"/>
        <w:rPr>
          <w:rFonts w:ascii="宋体" w:hAnsi="宋体" w:cs="宋体"/>
          <w:color w:val="000000"/>
          <w:kern w:val="0"/>
          <w:sz w:val="24"/>
          <w:szCs w:val="24"/>
        </w:rPr>
      </w:pPr>
      <w:r>
        <w:rPr>
          <w:color w:val="000000"/>
          <w:kern w:val="0"/>
          <w:sz w:val="24"/>
          <w:szCs w:val="24"/>
        </w:rPr>
        <w:t xml:space="preserve">1-2 </w:t>
      </w:r>
      <w:r>
        <w:rPr>
          <w:rFonts w:ascii="宋体" w:hAnsi="宋体" w:cs="宋体"/>
          <w:color w:val="000000"/>
          <w:kern w:val="0"/>
          <w:sz w:val="24"/>
          <w:szCs w:val="24"/>
        </w:rPr>
        <w:t>具有会计职业操守，正面积极的职业心态和价值观</w:t>
      </w:r>
      <w:r>
        <w:rPr>
          <w:rFonts w:hint="eastAsia" w:ascii="宋体" w:hAnsi="宋体" w:cs="宋体"/>
          <w:color w:val="000000"/>
          <w:kern w:val="0"/>
          <w:sz w:val="24"/>
          <w:szCs w:val="24"/>
        </w:rPr>
        <w:t>；</w:t>
      </w:r>
    </w:p>
    <w:p w14:paraId="179EB5CF">
      <w:pPr>
        <w:spacing w:line="400" w:lineRule="exact"/>
        <w:ind w:firstLine="420"/>
        <w:rPr>
          <w:rFonts w:hint="eastAsia" w:ascii="宋体" w:hAnsi="宋体"/>
          <w:color w:val="000000"/>
          <w:sz w:val="24"/>
          <w:szCs w:val="24"/>
        </w:rPr>
      </w:pPr>
      <w:r>
        <w:rPr>
          <w:color w:val="000000"/>
          <w:kern w:val="0"/>
          <w:sz w:val="24"/>
          <w:szCs w:val="24"/>
        </w:rPr>
        <w:t xml:space="preserve">1-3 </w:t>
      </w:r>
      <w:r>
        <w:rPr>
          <w:rFonts w:ascii="宋体" w:hAnsi="宋体" w:cs="宋体"/>
          <w:color w:val="000000"/>
          <w:kern w:val="0"/>
          <w:sz w:val="24"/>
          <w:szCs w:val="24"/>
        </w:rPr>
        <w:t>具备科学探索的信念、勇气、意志和理性思维</w:t>
      </w:r>
      <w:r>
        <w:rPr>
          <w:rFonts w:hint="eastAsia" w:ascii="宋体" w:hAnsi="宋体" w:cs="宋体"/>
          <w:color w:val="000000"/>
          <w:kern w:val="0"/>
          <w:sz w:val="24"/>
          <w:szCs w:val="24"/>
        </w:rPr>
        <w:t>。</w:t>
      </w:r>
    </w:p>
    <w:p w14:paraId="6A91A275">
      <w:pPr>
        <w:spacing w:line="400" w:lineRule="exact"/>
        <w:ind w:firstLine="420"/>
        <w:rPr>
          <w:rFonts w:ascii="宋体" w:hAnsi="宋体"/>
          <w:color w:val="000000"/>
          <w:sz w:val="24"/>
          <w:szCs w:val="24"/>
        </w:rPr>
      </w:pPr>
      <w:r>
        <w:rPr>
          <w:rFonts w:ascii="宋体" w:hAnsi="宋体" w:cs="宋体"/>
          <w:b/>
          <w:color w:val="000000"/>
          <w:sz w:val="24"/>
          <w:szCs w:val="24"/>
        </w:rPr>
        <w:t>毕业要求2</w:t>
      </w:r>
      <w:r>
        <w:rPr>
          <w:rFonts w:ascii="宋体" w:hAnsi="宋体"/>
          <w:b/>
          <w:bCs/>
          <w:color w:val="000000"/>
          <w:sz w:val="24"/>
          <w:szCs w:val="24"/>
        </w:rPr>
        <w:t>—</w:t>
      </w:r>
      <w:r>
        <w:rPr>
          <w:rFonts w:ascii="宋体" w:hAnsi="宋体"/>
          <w:color w:val="000000"/>
          <w:sz w:val="24"/>
          <w:szCs w:val="24"/>
        </w:rPr>
        <w:t>学科知识：具有扎实的</w:t>
      </w:r>
      <w:r>
        <w:rPr>
          <w:rFonts w:hint="eastAsia" w:ascii="宋体" w:hAnsi="宋体"/>
          <w:color w:val="000000"/>
          <w:sz w:val="24"/>
          <w:szCs w:val="24"/>
        </w:rPr>
        <w:t>数学、</w:t>
      </w:r>
      <w:r>
        <w:rPr>
          <w:rFonts w:ascii="宋体" w:hAnsi="宋体"/>
          <w:color w:val="000000"/>
          <w:sz w:val="24"/>
          <w:szCs w:val="24"/>
        </w:rPr>
        <w:t>经济学</w:t>
      </w:r>
      <w:r>
        <w:rPr>
          <w:rFonts w:hint="eastAsia" w:ascii="宋体" w:hAnsi="宋体"/>
          <w:color w:val="000000"/>
          <w:sz w:val="24"/>
          <w:szCs w:val="24"/>
        </w:rPr>
        <w:t>、</w:t>
      </w:r>
      <w:r>
        <w:rPr>
          <w:rFonts w:ascii="宋体" w:hAnsi="宋体"/>
          <w:color w:val="000000"/>
          <w:sz w:val="24"/>
          <w:szCs w:val="24"/>
        </w:rPr>
        <w:t>管理学</w:t>
      </w:r>
      <w:r>
        <w:rPr>
          <w:rFonts w:hint="eastAsia" w:ascii="宋体" w:hAnsi="宋体"/>
          <w:color w:val="000000"/>
          <w:sz w:val="24"/>
          <w:szCs w:val="24"/>
        </w:rPr>
        <w:t>和</w:t>
      </w:r>
      <w:r>
        <w:rPr>
          <w:rFonts w:ascii="宋体" w:hAnsi="宋体"/>
          <w:color w:val="000000"/>
          <w:sz w:val="24"/>
          <w:szCs w:val="24"/>
        </w:rPr>
        <w:t>信息技术</w:t>
      </w:r>
      <w:r>
        <w:rPr>
          <w:rFonts w:hint="eastAsia" w:ascii="宋体" w:hAnsi="宋体"/>
          <w:color w:val="000000"/>
          <w:sz w:val="24"/>
          <w:szCs w:val="24"/>
        </w:rPr>
        <w:t>学科基础知识以及其他相关知识，</w:t>
      </w:r>
      <w:r>
        <w:rPr>
          <w:rFonts w:ascii="宋体" w:hAnsi="宋体"/>
          <w:color w:val="000000"/>
          <w:sz w:val="24"/>
          <w:szCs w:val="24"/>
        </w:rPr>
        <w:t>系统掌握会计专业理论知识、方法与技能，具有系统的会计实践学习经历，了解</w:t>
      </w:r>
      <w:r>
        <w:rPr>
          <w:rFonts w:hint="eastAsia" w:ascii="宋体" w:hAnsi="宋体"/>
          <w:color w:val="000000"/>
          <w:sz w:val="24"/>
          <w:szCs w:val="24"/>
        </w:rPr>
        <w:t>会计学</w:t>
      </w:r>
      <w:r>
        <w:rPr>
          <w:rFonts w:ascii="宋体" w:hAnsi="宋体"/>
          <w:color w:val="000000"/>
          <w:sz w:val="24"/>
          <w:szCs w:val="24"/>
        </w:rPr>
        <w:t>及相关领域最新动态和发展趋势。</w:t>
      </w:r>
    </w:p>
    <w:p w14:paraId="6BE99679">
      <w:pPr>
        <w:spacing w:line="400" w:lineRule="exact"/>
        <w:ind w:left="420"/>
        <w:rPr>
          <w:color w:val="000000"/>
          <w:sz w:val="24"/>
          <w:szCs w:val="24"/>
        </w:rPr>
      </w:pPr>
      <w:r>
        <w:rPr>
          <w:bCs/>
          <w:color w:val="000000"/>
          <w:sz w:val="24"/>
          <w:szCs w:val="24"/>
        </w:rPr>
        <w:t>2-1</w:t>
      </w:r>
      <w:r>
        <w:rPr>
          <w:color w:val="000000"/>
          <w:sz w:val="24"/>
          <w:szCs w:val="24"/>
        </w:rPr>
        <w:t>掌握</w:t>
      </w:r>
      <w:r>
        <w:rPr>
          <w:rFonts w:hint="eastAsia"/>
          <w:color w:val="000000"/>
          <w:sz w:val="24"/>
          <w:szCs w:val="24"/>
        </w:rPr>
        <w:t>会计学专业</w:t>
      </w:r>
      <w:r>
        <w:rPr>
          <w:color w:val="000000"/>
          <w:sz w:val="24"/>
          <w:szCs w:val="24"/>
        </w:rPr>
        <w:t>知识，能够运用</w:t>
      </w:r>
      <w:r>
        <w:rPr>
          <w:rFonts w:hint="eastAsia"/>
          <w:color w:val="000000"/>
          <w:sz w:val="24"/>
          <w:szCs w:val="24"/>
        </w:rPr>
        <w:t>会计</w:t>
      </w:r>
      <w:r>
        <w:rPr>
          <w:color w:val="000000"/>
          <w:sz w:val="24"/>
          <w:szCs w:val="24"/>
        </w:rPr>
        <w:t>思维分析与解决</w:t>
      </w:r>
      <w:r>
        <w:rPr>
          <w:rFonts w:hint="eastAsia"/>
          <w:color w:val="000000"/>
          <w:sz w:val="24"/>
          <w:szCs w:val="24"/>
        </w:rPr>
        <w:t>经济</w:t>
      </w:r>
      <w:r>
        <w:rPr>
          <w:color w:val="000000"/>
          <w:sz w:val="24"/>
          <w:szCs w:val="24"/>
        </w:rPr>
        <w:t>管理活动中的问题；</w:t>
      </w:r>
    </w:p>
    <w:p w14:paraId="0C8442DE">
      <w:pPr>
        <w:spacing w:line="400" w:lineRule="exact"/>
        <w:ind w:left="420"/>
        <w:rPr>
          <w:color w:val="000000"/>
          <w:sz w:val="24"/>
          <w:szCs w:val="24"/>
        </w:rPr>
      </w:pPr>
      <w:r>
        <w:rPr>
          <w:bCs/>
          <w:color w:val="000000"/>
          <w:sz w:val="24"/>
          <w:szCs w:val="24"/>
        </w:rPr>
        <w:t>2-2</w:t>
      </w:r>
      <w:r>
        <w:rPr>
          <w:color w:val="000000"/>
          <w:sz w:val="24"/>
          <w:szCs w:val="24"/>
        </w:rPr>
        <w:t>掌握</w:t>
      </w:r>
      <w:r>
        <w:rPr>
          <w:rFonts w:hint="eastAsia"/>
          <w:color w:val="000000"/>
          <w:sz w:val="24"/>
          <w:szCs w:val="24"/>
        </w:rPr>
        <w:t>数智财经</w:t>
      </w:r>
      <w:r>
        <w:rPr>
          <w:color w:val="000000"/>
          <w:sz w:val="24"/>
          <w:szCs w:val="24"/>
        </w:rPr>
        <w:t>技术基础知识，能够恰当应用现代信息技术手段和工具解决</w:t>
      </w:r>
      <w:r>
        <w:rPr>
          <w:rFonts w:hint="eastAsia"/>
          <w:color w:val="000000"/>
          <w:sz w:val="24"/>
          <w:szCs w:val="24"/>
        </w:rPr>
        <w:t>财经类</w:t>
      </w:r>
      <w:r>
        <w:rPr>
          <w:color w:val="000000"/>
          <w:sz w:val="24"/>
          <w:szCs w:val="24"/>
        </w:rPr>
        <w:t>实际问题</w:t>
      </w:r>
      <w:r>
        <w:rPr>
          <w:rFonts w:hint="eastAsia"/>
          <w:color w:val="000000"/>
          <w:sz w:val="24"/>
          <w:szCs w:val="24"/>
        </w:rPr>
        <w:t>；</w:t>
      </w:r>
    </w:p>
    <w:p w14:paraId="51CC9236">
      <w:pPr>
        <w:spacing w:line="400" w:lineRule="exact"/>
        <w:ind w:left="420"/>
        <w:rPr>
          <w:bCs/>
          <w:color w:val="000000"/>
          <w:sz w:val="24"/>
          <w:szCs w:val="24"/>
        </w:rPr>
      </w:pPr>
      <w:r>
        <w:rPr>
          <w:bCs/>
          <w:color w:val="000000"/>
          <w:sz w:val="24"/>
          <w:szCs w:val="24"/>
        </w:rPr>
        <w:t>2-3 掌握扎实的会计相关基础知识</w:t>
      </w:r>
      <w:r>
        <w:rPr>
          <w:rFonts w:hint="eastAsia"/>
          <w:bCs/>
          <w:color w:val="000000"/>
          <w:sz w:val="24"/>
          <w:szCs w:val="24"/>
        </w:rPr>
        <w:t>、</w:t>
      </w:r>
      <w:r>
        <w:rPr>
          <w:bCs/>
          <w:color w:val="000000"/>
          <w:sz w:val="24"/>
          <w:szCs w:val="24"/>
        </w:rPr>
        <w:t>专业知识</w:t>
      </w:r>
      <w:r>
        <w:rPr>
          <w:rFonts w:hint="eastAsia"/>
          <w:bCs/>
          <w:color w:val="000000"/>
          <w:sz w:val="24"/>
          <w:szCs w:val="24"/>
        </w:rPr>
        <w:t>和</w:t>
      </w:r>
      <w:r>
        <w:rPr>
          <w:bCs/>
          <w:color w:val="000000"/>
          <w:sz w:val="24"/>
          <w:szCs w:val="24"/>
        </w:rPr>
        <w:t>实证研究方法</w:t>
      </w:r>
      <w:r>
        <w:rPr>
          <w:rFonts w:hint="eastAsia"/>
          <w:bCs/>
          <w:color w:val="000000"/>
          <w:sz w:val="24"/>
          <w:szCs w:val="24"/>
        </w:rPr>
        <w:t>，</w:t>
      </w:r>
      <w:r>
        <w:rPr>
          <w:bCs/>
          <w:color w:val="000000"/>
          <w:sz w:val="24"/>
          <w:szCs w:val="24"/>
        </w:rPr>
        <w:t>了解会计相关理论前沿</w:t>
      </w:r>
      <w:r>
        <w:rPr>
          <w:rFonts w:hint="eastAsia"/>
          <w:bCs/>
          <w:color w:val="000000"/>
          <w:sz w:val="24"/>
          <w:szCs w:val="24"/>
        </w:rPr>
        <w:t>。</w:t>
      </w:r>
    </w:p>
    <w:p w14:paraId="1B5F59BC">
      <w:pPr>
        <w:spacing w:line="400" w:lineRule="exact"/>
        <w:ind w:firstLine="420"/>
        <w:rPr>
          <w:rFonts w:ascii="宋体" w:hAnsi="宋体"/>
          <w:color w:val="000000"/>
          <w:sz w:val="24"/>
          <w:szCs w:val="24"/>
        </w:rPr>
      </w:pPr>
      <w:r>
        <w:rPr>
          <w:rFonts w:ascii="宋体" w:hAnsi="宋体" w:cs="宋体"/>
          <w:b/>
          <w:color w:val="000000"/>
          <w:sz w:val="24"/>
          <w:szCs w:val="24"/>
        </w:rPr>
        <w:t>毕业要求3</w:t>
      </w:r>
      <w:r>
        <w:rPr>
          <w:rFonts w:ascii="宋体" w:hAnsi="宋体"/>
          <w:b/>
          <w:bCs/>
          <w:color w:val="000000"/>
          <w:sz w:val="24"/>
          <w:szCs w:val="24"/>
        </w:rPr>
        <w:t>—</w:t>
      </w:r>
      <w:r>
        <w:rPr>
          <w:rFonts w:ascii="宋体" w:hAnsi="宋体"/>
          <w:color w:val="000000"/>
          <w:sz w:val="24"/>
          <w:szCs w:val="24"/>
        </w:rPr>
        <w:t>创新能力</w:t>
      </w:r>
      <w:r>
        <w:rPr>
          <w:rFonts w:hint="eastAsia" w:ascii="宋体" w:hAnsi="宋体"/>
          <w:color w:val="000000"/>
          <w:sz w:val="24"/>
          <w:szCs w:val="24"/>
        </w:rPr>
        <w:t>：具有财经逻辑思辨和创新能力。能够发现、辨析、评价本专业及相关领域现象和问题，形成个人判断、见解。</w:t>
      </w:r>
    </w:p>
    <w:p w14:paraId="290539B9">
      <w:pPr>
        <w:spacing w:line="400" w:lineRule="exact"/>
        <w:ind w:firstLine="420"/>
        <w:rPr>
          <w:rFonts w:ascii="宋体" w:hAnsi="宋体"/>
          <w:color w:val="000000"/>
          <w:sz w:val="24"/>
          <w:szCs w:val="24"/>
        </w:rPr>
      </w:pPr>
      <w:r>
        <w:rPr>
          <w:rFonts w:ascii="宋体" w:hAnsi="宋体"/>
          <w:color w:val="000000"/>
          <w:sz w:val="24"/>
          <w:szCs w:val="24"/>
        </w:rPr>
        <w:t>3-1具有创新意识与</w:t>
      </w:r>
      <w:r>
        <w:rPr>
          <w:rFonts w:hint="eastAsia" w:ascii="宋体" w:hAnsi="宋体"/>
          <w:color w:val="000000"/>
          <w:sz w:val="24"/>
          <w:szCs w:val="24"/>
        </w:rPr>
        <w:t>财经</w:t>
      </w:r>
      <w:r>
        <w:rPr>
          <w:rFonts w:ascii="宋体" w:hAnsi="宋体"/>
          <w:color w:val="000000"/>
          <w:sz w:val="24"/>
          <w:szCs w:val="24"/>
        </w:rPr>
        <w:t>管理思维，具备综合运用所学的</w:t>
      </w:r>
      <w:r>
        <w:rPr>
          <w:rFonts w:hint="eastAsia" w:ascii="宋体" w:hAnsi="宋体"/>
          <w:color w:val="000000"/>
          <w:sz w:val="24"/>
          <w:szCs w:val="24"/>
        </w:rPr>
        <w:t>财务</w:t>
      </w:r>
      <w:r>
        <w:rPr>
          <w:rFonts w:ascii="宋体" w:hAnsi="宋体"/>
          <w:color w:val="000000"/>
          <w:sz w:val="24"/>
          <w:szCs w:val="24"/>
        </w:rPr>
        <w:t>管理基础知识和</w:t>
      </w:r>
      <w:r>
        <w:rPr>
          <w:rFonts w:hint="eastAsia" w:ascii="宋体" w:hAnsi="宋体"/>
          <w:color w:val="000000"/>
          <w:sz w:val="24"/>
          <w:szCs w:val="24"/>
        </w:rPr>
        <w:t>会计</w:t>
      </w:r>
      <w:r>
        <w:rPr>
          <w:rFonts w:ascii="宋体" w:hAnsi="宋体"/>
          <w:color w:val="000000"/>
          <w:sz w:val="24"/>
          <w:szCs w:val="24"/>
        </w:rPr>
        <w:t>专业知识技能对组织财务会计以及发展问题进行分析设计和提供解决问题方案的能力，并能综合考虑经济、环境、法律、安全、健康、伦理等制约因素</w:t>
      </w:r>
      <w:r>
        <w:rPr>
          <w:rFonts w:hint="eastAsia" w:ascii="宋体" w:hAnsi="宋体"/>
          <w:color w:val="000000"/>
          <w:sz w:val="24"/>
          <w:szCs w:val="24"/>
        </w:rPr>
        <w:t>；</w:t>
      </w:r>
    </w:p>
    <w:p w14:paraId="5BE59D02">
      <w:pPr>
        <w:spacing w:line="400" w:lineRule="exact"/>
        <w:ind w:firstLine="420"/>
        <w:rPr>
          <w:rFonts w:ascii="宋体" w:hAnsi="宋体"/>
          <w:color w:val="000000"/>
          <w:sz w:val="24"/>
          <w:szCs w:val="24"/>
        </w:rPr>
      </w:pPr>
      <w:r>
        <w:rPr>
          <w:rFonts w:ascii="宋体" w:hAnsi="宋体"/>
          <w:color w:val="000000"/>
          <w:sz w:val="24"/>
          <w:szCs w:val="24"/>
        </w:rPr>
        <w:t xml:space="preserve">3-2 </w:t>
      </w:r>
      <w:r>
        <w:rPr>
          <w:rFonts w:hint="eastAsia" w:ascii="宋体" w:hAnsi="宋体"/>
          <w:color w:val="000000"/>
          <w:sz w:val="24"/>
          <w:szCs w:val="24"/>
        </w:rPr>
        <w:t>具有创新意识和能力，</w:t>
      </w:r>
      <w:r>
        <w:rPr>
          <w:rFonts w:ascii="宋体" w:hAnsi="宋体"/>
          <w:color w:val="000000"/>
          <w:sz w:val="24"/>
          <w:szCs w:val="24"/>
        </w:rPr>
        <w:t>能敏锐发现会计领域相关现象和问题</w:t>
      </w:r>
      <w:r>
        <w:rPr>
          <w:rFonts w:hint="eastAsia" w:ascii="宋体" w:hAnsi="宋体"/>
          <w:color w:val="000000"/>
          <w:sz w:val="24"/>
          <w:szCs w:val="24"/>
        </w:rPr>
        <w:t>进而进行学术研究能力。</w:t>
      </w:r>
    </w:p>
    <w:p w14:paraId="5453E909">
      <w:pPr>
        <w:spacing w:line="400" w:lineRule="exact"/>
        <w:ind w:firstLine="420"/>
        <w:rPr>
          <w:rFonts w:ascii="宋体" w:hAnsi="宋体"/>
          <w:color w:val="000000"/>
          <w:sz w:val="24"/>
          <w:szCs w:val="24"/>
        </w:rPr>
      </w:pPr>
      <w:r>
        <w:rPr>
          <w:rFonts w:ascii="宋体" w:hAnsi="宋体" w:cs="宋体"/>
          <w:b/>
          <w:color w:val="000000"/>
          <w:sz w:val="24"/>
          <w:szCs w:val="24"/>
        </w:rPr>
        <w:t>毕业要求4</w:t>
      </w:r>
      <w:r>
        <w:rPr>
          <w:rFonts w:ascii="宋体" w:hAnsi="宋体"/>
          <w:b/>
          <w:bCs/>
          <w:color w:val="000000"/>
          <w:sz w:val="24"/>
          <w:szCs w:val="24"/>
        </w:rPr>
        <w:t>—</w:t>
      </w:r>
      <w:r>
        <w:rPr>
          <w:rFonts w:ascii="宋体" w:hAnsi="宋体"/>
          <w:color w:val="000000"/>
          <w:sz w:val="24"/>
          <w:szCs w:val="24"/>
        </w:rPr>
        <w:t>应用能力：具备会计实务处理、 财务智能会计、财务共享服务实施与运营能力，能够对账务处理结果进行科学分析和决策</w:t>
      </w:r>
      <w:r>
        <w:rPr>
          <w:rFonts w:hint="eastAsia" w:ascii="宋体" w:hAnsi="宋体"/>
          <w:color w:val="000000"/>
          <w:sz w:val="24"/>
          <w:szCs w:val="24"/>
        </w:rPr>
        <w:t>。</w:t>
      </w:r>
    </w:p>
    <w:p w14:paraId="2FA1E4F6">
      <w:pPr>
        <w:spacing w:line="400" w:lineRule="exact"/>
        <w:ind w:firstLine="420"/>
        <w:rPr>
          <w:rFonts w:ascii="宋体" w:hAnsi="宋体"/>
          <w:color w:val="000000"/>
          <w:sz w:val="24"/>
          <w:szCs w:val="24"/>
        </w:rPr>
      </w:pPr>
      <w:r>
        <w:rPr>
          <w:rFonts w:ascii="宋体" w:hAnsi="宋体"/>
          <w:color w:val="000000"/>
          <w:sz w:val="24"/>
          <w:szCs w:val="24"/>
        </w:rPr>
        <w:t>4-1 系统掌握定性和定量的研究分析方法，灵活运用会计学理论与方法，分析和解决实际问题</w:t>
      </w:r>
      <w:r>
        <w:rPr>
          <w:rFonts w:hint="eastAsia" w:ascii="宋体" w:hAnsi="宋体"/>
          <w:color w:val="000000"/>
          <w:sz w:val="24"/>
          <w:szCs w:val="24"/>
        </w:rPr>
        <w:t>；</w:t>
      </w:r>
    </w:p>
    <w:p w14:paraId="2DAF577D">
      <w:pPr>
        <w:spacing w:line="400" w:lineRule="exact"/>
        <w:ind w:firstLine="420"/>
        <w:rPr>
          <w:rFonts w:hint="eastAsia" w:ascii="宋体" w:hAnsi="宋体"/>
          <w:color w:val="000000"/>
          <w:sz w:val="24"/>
          <w:szCs w:val="24"/>
        </w:rPr>
      </w:pPr>
      <w:r>
        <w:rPr>
          <w:rFonts w:ascii="宋体" w:hAnsi="宋体"/>
          <w:color w:val="000000"/>
          <w:sz w:val="24"/>
          <w:szCs w:val="24"/>
        </w:rPr>
        <w:t>4-2 具备运用会计学相关知识识别和分析商业</w:t>
      </w:r>
      <w:r>
        <w:rPr>
          <w:rFonts w:hint="eastAsia" w:ascii="宋体" w:hAnsi="宋体"/>
          <w:color w:val="000000"/>
          <w:sz w:val="24"/>
          <w:szCs w:val="24"/>
        </w:rPr>
        <w:t>中的</w:t>
      </w:r>
      <w:r>
        <w:rPr>
          <w:rFonts w:ascii="宋体" w:hAnsi="宋体"/>
          <w:color w:val="000000"/>
          <w:sz w:val="24"/>
          <w:szCs w:val="24"/>
        </w:rPr>
        <w:t>复杂问题</w:t>
      </w:r>
      <w:r>
        <w:rPr>
          <w:rFonts w:hint="eastAsia" w:ascii="宋体" w:hAnsi="宋体"/>
          <w:color w:val="000000"/>
          <w:sz w:val="24"/>
          <w:szCs w:val="24"/>
        </w:rPr>
        <w:t>。</w:t>
      </w:r>
    </w:p>
    <w:p w14:paraId="66D45207">
      <w:pPr>
        <w:spacing w:line="400" w:lineRule="exact"/>
        <w:ind w:firstLine="420"/>
        <w:rPr>
          <w:rFonts w:ascii="宋体" w:hAnsi="宋体"/>
          <w:color w:val="000000"/>
          <w:sz w:val="24"/>
          <w:szCs w:val="24"/>
        </w:rPr>
      </w:pPr>
      <w:r>
        <w:rPr>
          <w:rFonts w:ascii="宋体" w:hAnsi="宋体" w:cs="宋体"/>
          <w:b/>
          <w:color w:val="000000"/>
          <w:sz w:val="24"/>
          <w:szCs w:val="24"/>
        </w:rPr>
        <w:t>毕业要求5</w:t>
      </w:r>
      <w:r>
        <w:rPr>
          <w:rFonts w:ascii="宋体" w:hAnsi="宋体"/>
          <w:b/>
          <w:bCs/>
          <w:color w:val="000000"/>
          <w:sz w:val="24"/>
          <w:szCs w:val="24"/>
        </w:rPr>
        <w:t>—</w:t>
      </w:r>
      <w:r>
        <w:rPr>
          <w:rFonts w:ascii="宋体" w:hAnsi="宋体"/>
          <w:color w:val="000000"/>
          <w:sz w:val="24"/>
          <w:szCs w:val="24"/>
        </w:rPr>
        <w:t>信息素养：具有信息安全意识， 能够恰当应用互联网、 大数据、 人工智能等新一代信息技术手段和工具解决现代组织管理中的实际问题。</w:t>
      </w:r>
    </w:p>
    <w:p w14:paraId="644AD1D8">
      <w:pPr>
        <w:spacing w:line="400" w:lineRule="exact"/>
        <w:ind w:firstLine="420"/>
        <w:rPr>
          <w:rFonts w:ascii="宋体" w:hAnsi="宋体"/>
          <w:color w:val="000000"/>
          <w:sz w:val="24"/>
          <w:szCs w:val="24"/>
        </w:rPr>
      </w:pPr>
      <w:r>
        <w:rPr>
          <w:rFonts w:ascii="宋体" w:hAnsi="宋体"/>
          <w:color w:val="000000"/>
          <w:sz w:val="24"/>
          <w:szCs w:val="24"/>
        </w:rPr>
        <w:t>5-1 掌握计算机硬件和软件的基本知识，掌握办公自动化技能</w:t>
      </w:r>
      <w:r>
        <w:rPr>
          <w:rFonts w:hint="eastAsia" w:ascii="宋体" w:hAnsi="宋体"/>
          <w:color w:val="000000"/>
          <w:sz w:val="24"/>
          <w:szCs w:val="24"/>
        </w:rPr>
        <w:t>；</w:t>
      </w:r>
    </w:p>
    <w:p w14:paraId="5F19F6BC">
      <w:pPr>
        <w:spacing w:line="400" w:lineRule="exact"/>
        <w:ind w:firstLine="420"/>
        <w:rPr>
          <w:rFonts w:ascii="宋体" w:hAnsi="宋体"/>
          <w:color w:val="000000"/>
          <w:sz w:val="24"/>
          <w:szCs w:val="24"/>
        </w:rPr>
      </w:pPr>
      <w:r>
        <w:rPr>
          <w:rFonts w:ascii="宋体" w:hAnsi="宋体"/>
          <w:color w:val="000000"/>
          <w:sz w:val="24"/>
          <w:szCs w:val="24"/>
        </w:rPr>
        <w:t>5-2 掌握计算机与信息技术应用、数据库使用、文献检索、专业论文写作等工具性知识及基本方法，并能熟练应用以解决实际问题</w:t>
      </w:r>
      <w:r>
        <w:rPr>
          <w:rFonts w:hint="eastAsia" w:ascii="宋体" w:hAnsi="宋体"/>
          <w:color w:val="000000"/>
          <w:sz w:val="24"/>
          <w:szCs w:val="24"/>
        </w:rPr>
        <w:t>；</w:t>
      </w:r>
    </w:p>
    <w:p w14:paraId="1B93A67E">
      <w:pPr>
        <w:spacing w:line="400" w:lineRule="exact"/>
        <w:ind w:firstLine="420"/>
        <w:rPr>
          <w:rFonts w:hint="eastAsia" w:ascii="宋体" w:hAnsi="宋体"/>
          <w:color w:val="000000"/>
          <w:sz w:val="24"/>
          <w:szCs w:val="24"/>
        </w:rPr>
      </w:pPr>
      <w:r>
        <w:rPr>
          <w:rFonts w:ascii="宋体" w:hAnsi="宋体"/>
          <w:color w:val="000000"/>
          <w:sz w:val="24"/>
          <w:szCs w:val="24"/>
        </w:rPr>
        <w:t>5-3 能使用主流的数据分析软件进行大数据分析</w:t>
      </w:r>
      <w:r>
        <w:rPr>
          <w:rFonts w:hint="eastAsia" w:ascii="宋体" w:hAnsi="宋体"/>
          <w:color w:val="000000"/>
          <w:sz w:val="24"/>
          <w:szCs w:val="24"/>
        </w:rPr>
        <w:t>。</w:t>
      </w:r>
    </w:p>
    <w:p w14:paraId="3FAF4A1F">
      <w:pPr>
        <w:spacing w:line="400" w:lineRule="exact"/>
        <w:ind w:firstLine="420"/>
        <w:jc w:val="left"/>
        <w:rPr>
          <w:rFonts w:ascii="宋体" w:hAnsi="宋体" w:cs="宋体"/>
          <w:color w:val="000000"/>
          <w:sz w:val="24"/>
          <w:szCs w:val="24"/>
        </w:rPr>
      </w:pPr>
      <w:r>
        <w:rPr>
          <w:rFonts w:ascii="宋体" w:hAnsi="宋体" w:cs="宋体"/>
          <w:b/>
          <w:color w:val="000000"/>
          <w:sz w:val="24"/>
          <w:szCs w:val="24"/>
        </w:rPr>
        <w:t>毕业要求6</w:t>
      </w:r>
      <w:r>
        <w:rPr>
          <w:rFonts w:ascii="宋体" w:hAnsi="宋体" w:cs="宋体"/>
          <w:color w:val="000000"/>
          <w:sz w:val="24"/>
          <w:szCs w:val="24"/>
        </w:rPr>
        <w:t>—沟通表达：能够就复杂会计问题与业界同行及社会公众进行有效沟通和交流，包括撰写报告和设计文稿、陈述发言、清晰表达或回应指令。并具备一定的国际视野，能够在跨文化背景下进行沟通和交流</w:t>
      </w:r>
      <w:r>
        <w:rPr>
          <w:rFonts w:hint="eastAsia" w:ascii="宋体" w:hAnsi="宋体" w:cs="宋体"/>
          <w:color w:val="000000"/>
          <w:sz w:val="24"/>
          <w:szCs w:val="24"/>
        </w:rPr>
        <w:t>。</w:t>
      </w:r>
    </w:p>
    <w:p w14:paraId="16744516">
      <w:pPr>
        <w:spacing w:line="400" w:lineRule="exact"/>
        <w:ind w:firstLine="480" w:firstLineChars="200"/>
        <w:jc w:val="left"/>
        <w:rPr>
          <w:rFonts w:ascii="宋体" w:hAnsi="宋体" w:cs="宋体"/>
          <w:color w:val="000000"/>
          <w:sz w:val="24"/>
          <w:szCs w:val="24"/>
        </w:rPr>
      </w:pPr>
      <w:r>
        <w:rPr>
          <w:rFonts w:ascii="宋体" w:hAnsi="宋体" w:cs="宋体"/>
          <w:color w:val="000000"/>
          <w:sz w:val="24"/>
          <w:szCs w:val="24"/>
        </w:rPr>
        <w:t>6-1 具有较强的书面写作能力，能把个人观点见解系统呈现于书面</w:t>
      </w:r>
      <w:r>
        <w:rPr>
          <w:rFonts w:hint="eastAsia" w:ascii="宋体" w:hAnsi="宋体" w:cs="宋体"/>
          <w:color w:val="000000"/>
          <w:sz w:val="24"/>
          <w:szCs w:val="24"/>
        </w:rPr>
        <w:t>；</w:t>
      </w:r>
    </w:p>
    <w:p w14:paraId="5ABD55F7">
      <w:pPr>
        <w:spacing w:line="400" w:lineRule="exact"/>
        <w:ind w:firstLine="480" w:firstLineChars="200"/>
        <w:jc w:val="left"/>
        <w:rPr>
          <w:rFonts w:hint="eastAsia" w:ascii="宋体" w:hAnsi="宋体" w:cs="宋体"/>
          <w:color w:val="000000"/>
          <w:sz w:val="24"/>
          <w:szCs w:val="24"/>
        </w:rPr>
      </w:pPr>
      <w:r>
        <w:rPr>
          <w:rFonts w:ascii="宋体" w:hAnsi="宋体" w:cs="宋体"/>
          <w:color w:val="000000"/>
          <w:sz w:val="24"/>
          <w:szCs w:val="24"/>
        </w:rPr>
        <w:t>6-2 具有良好的口头表达能力和沟通协调能力，将个人观点进行展示</w:t>
      </w:r>
      <w:r>
        <w:rPr>
          <w:rFonts w:hint="eastAsia" w:ascii="宋体" w:hAnsi="宋体" w:cs="宋体"/>
          <w:color w:val="000000"/>
          <w:sz w:val="24"/>
          <w:szCs w:val="24"/>
        </w:rPr>
        <w:t>。</w:t>
      </w:r>
    </w:p>
    <w:p w14:paraId="5614A1C0">
      <w:pPr>
        <w:spacing w:line="400" w:lineRule="exact"/>
        <w:ind w:firstLine="482" w:firstLineChars="200"/>
        <w:jc w:val="left"/>
        <w:rPr>
          <w:rFonts w:ascii="宋体" w:hAnsi="宋体" w:cs="宋体"/>
          <w:color w:val="000000"/>
          <w:sz w:val="24"/>
          <w:szCs w:val="24"/>
        </w:rPr>
      </w:pPr>
      <w:r>
        <w:rPr>
          <w:rFonts w:ascii="宋体" w:hAnsi="宋体" w:cs="宋体"/>
          <w:b/>
          <w:color w:val="000000"/>
          <w:sz w:val="24"/>
          <w:szCs w:val="24"/>
        </w:rPr>
        <w:t>毕业要求7</w:t>
      </w:r>
      <w:r>
        <w:rPr>
          <w:rFonts w:ascii="宋体" w:hAnsi="宋体" w:cs="宋体"/>
          <w:b/>
          <w:bCs/>
          <w:color w:val="000000"/>
          <w:sz w:val="24"/>
          <w:szCs w:val="24"/>
        </w:rPr>
        <w:t>—</w:t>
      </w:r>
      <w:r>
        <w:rPr>
          <w:rFonts w:ascii="宋体" w:hAnsi="宋体" w:cs="宋体"/>
          <w:color w:val="000000"/>
          <w:sz w:val="24"/>
          <w:szCs w:val="24"/>
        </w:rPr>
        <w:t>团队合作：具有团队协作意识， 能够与团队成员和谐相处， 协作共事，并作为成员或领导者在团队活动中发挥积极作用。</w:t>
      </w:r>
    </w:p>
    <w:p w14:paraId="49F30B7B">
      <w:pPr>
        <w:spacing w:line="400" w:lineRule="exact"/>
        <w:ind w:firstLine="480" w:firstLineChars="200"/>
        <w:jc w:val="left"/>
        <w:rPr>
          <w:rFonts w:ascii="宋体" w:hAnsi="宋体" w:cs="宋体"/>
          <w:color w:val="000000"/>
          <w:sz w:val="24"/>
          <w:szCs w:val="24"/>
        </w:rPr>
      </w:pPr>
      <w:r>
        <w:rPr>
          <w:rFonts w:ascii="宋体" w:hAnsi="宋体" w:cs="宋体"/>
          <w:color w:val="000000"/>
          <w:sz w:val="24"/>
          <w:szCs w:val="24"/>
        </w:rPr>
        <w:t>7-1 具备团队意识和合作意识，能妥善处理个人与团队的关系，成员之间有效沟通，提高工作效率</w:t>
      </w:r>
      <w:r>
        <w:rPr>
          <w:rFonts w:hint="eastAsia" w:ascii="宋体" w:hAnsi="宋体" w:cs="宋体"/>
          <w:color w:val="000000"/>
          <w:sz w:val="24"/>
          <w:szCs w:val="24"/>
        </w:rPr>
        <w:t>；</w:t>
      </w:r>
    </w:p>
    <w:p w14:paraId="3CAF6B0E">
      <w:pPr>
        <w:spacing w:line="400" w:lineRule="exact"/>
        <w:ind w:firstLine="480" w:firstLineChars="200"/>
        <w:jc w:val="left"/>
        <w:rPr>
          <w:rFonts w:hint="eastAsia" w:ascii="宋体" w:hAnsi="宋体" w:cs="宋体"/>
          <w:color w:val="000000"/>
          <w:sz w:val="24"/>
          <w:szCs w:val="24"/>
        </w:rPr>
      </w:pPr>
      <w:r>
        <w:rPr>
          <w:rFonts w:ascii="宋体" w:hAnsi="宋体" w:cs="宋体"/>
          <w:color w:val="000000"/>
          <w:sz w:val="24"/>
          <w:szCs w:val="24"/>
        </w:rPr>
        <w:t>7-2 具备大局意识，充分发挥个人在团队中的价值</w:t>
      </w:r>
      <w:r>
        <w:rPr>
          <w:rFonts w:hint="eastAsia" w:ascii="宋体" w:hAnsi="宋体" w:cs="宋体"/>
          <w:color w:val="000000"/>
          <w:sz w:val="24"/>
          <w:szCs w:val="24"/>
        </w:rPr>
        <w:t>。</w:t>
      </w:r>
    </w:p>
    <w:p w14:paraId="78A74452">
      <w:pPr>
        <w:spacing w:line="400" w:lineRule="exact"/>
        <w:ind w:firstLine="482" w:firstLineChars="200"/>
        <w:jc w:val="left"/>
        <w:rPr>
          <w:rFonts w:ascii="宋体" w:hAnsi="宋体" w:cs="宋体"/>
          <w:color w:val="000000"/>
          <w:sz w:val="24"/>
          <w:szCs w:val="24"/>
        </w:rPr>
      </w:pPr>
      <w:r>
        <w:rPr>
          <w:rFonts w:ascii="宋体" w:hAnsi="宋体" w:cs="宋体"/>
          <w:b/>
          <w:color w:val="000000"/>
          <w:sz w:val="24"/>
          <w:szCs w:val="24"/>
        </w:rPr>
        <w:t>毕业要求8</w:t>
      </w:r>
      <w:r>
        <w:rPr>
          <w:rFonts w:ascii="宋体" w:hAnsi="宋体" w:cs="宋体"/>
          <w:b/>
          <w:bCs/>
          <w:color w:val="000000"/>
          <w:sz w:val="24"/>
          <w:szCs w:val="24"/>
        </w:rPr>
        <w:t>—</w:t>
      </w:r>
      <w:r>
        <w:rPr>
          <w:rFonts w:ascii="宋体" w:hAnsi="宋体" w:cs="宋体"/>
          <w:color w:val="000000"/>
          <w:sz w:val="24"/>
          <w:szCs w:val="24"/>
        </w:rPr>
        <w:t>国际视野：具有财务会计及经济管理领域的国际视野，关注专业领域的国际趋势和热点，理解和尊重世界不同文化的差异性和多样性。</w:t>
      </w:r>
    </w:p>
    <w:p w14:paraId="2B645A05">
      <w:pPr>
        <w:spacing w:line="400" w:lineRule="exact"/>
        <w:ind w:firstLine="480" w:firstLineChars="200"/>
        <w:jc w:val="left"/>
        <w:rPr>
          <w:rFonts w:ascii="宋体" w:hAnsi="宋体" w:cs="宋体"/>
          <w:color w:val="000000"/>
          <w:sz w:val="24"/>
          <w:szCs w:val="24"/>
        </w:rPr>
      </w:pPr>
      <w:r>
        <w:rPr>
          <w:rFonts w:ascii="宋体" w:hAnsi="宋体" w:cs="宋体"/>
          <w:color w:val="000000"/>
          <w:sz w:val="24"/>
          <w:szCs w:val="24"/>
        </w:rPr>
        <w:t>8-1 掌握一门外语，能熟练阅读和理解外文文献资料，具有较好的国际视野和跨文化交流能力</w:t>
      </w:r>
      <w:r>
        <w:rPr>
          <w:rFonts w:hint="eastAsia" w:ascii="宋体" w:hAnsi="宋体" w:cs="宋体"/>
          <w:color w:val="000000"/>
          <w:sz w:val="24"/>
          <w:szCs w:val="24"/>
        </w:rPr>
        <w:t>；</w:t>
      </w:r>
    </w:p>
    <w:p w14:paraId="6826FB24">
      <w:pPr>
        <w:spacing w:line="400" w:lineRule="exact"/>
        <w:ind w:firstLine="480" w:firstLineChars="200"/>
        <w:jc w:val="left"/>
        <w:rPr>
          <w:rFonts w:ascii="宋体" w:hAnsi="宋体" w:cs="宋体"/>
          <w:color w:val="000000"/>
          <w:sz w:val="24"/>
          <w:szCs w:val="24"/>
        </w:rPr>
      </w:pPr>
      <w:r>
        <w:rPr>
          <w:rFonts w:ascii="宋体" w:hAnsi="宋体" w:cs="宋体"/>
          <w:color w:val="000000"/>
          <w:sz w:val="24"/>
          <w:szCs w:val="24"/>
        </w:rPr>
        <w:t>8-2 关注国际动态，以国际视角分析看待问题</w:t>
      </w:r>
      <w:r>
        <w:rPr>
          <w:rFonts w:hint="eastAsia" w:ascii="宋体" w:hAnsi="宋体" w:cs="宋体"/>
          <w:color w:val="000000"/>
          <w:sz w:val="24"/>
          <w:szCs w:val="24"/>
        </w:rPr>
        <w:t>；</w:t>
      </w:r>
    </w:p>
    <w:p w14:paraId="0C785151">
      <w:pPr>
        <w:spacing w:line="400" w:lineRule="exact"/>
        <w:ind w:firstLine="480" w:firstLineChars="200"/>
        <w:jc w:val="left"/>
        <w:rPr>
          <w:rFonts w:hint="eastAsia" w:ascii="宋体" w:hAnsi="宋体" w:cs="宋体"/>
          <w:color w:val="000000"/>
          <w:sz w:val="24"/>
          <w:szCs w:val="24"/>
        </w:rPr>
      </w:pPr>
      <w:r>
        <w:rPr>
          <w:rFonts w:ascii="宋体" w:hAnsi="宋体" w:cs="宋体"/>
          <w:color w:val="000000"/>
          <w:sz w:val="24"/>
          <w:szCs w:val="24"/>
        </w:rPr>
        <w:t>8-3 理解和包容不同的文化，尊重文化多样性</w:t>
      </w:r>
      <w:r>
        <w:rPr>
          <w:rFonts w:hint="eastAsia" w:ascii="宋体" w:hAnsi="宋体" w:cs="宋体"/>
          <w:color w:val="000000"/>
          <w:sz w:val="24"/>
          <w:szCs w:val="24"/>
        </w:rPr>
        <w:t>。</w:t>
      </w:r>
    </w:p>
    <w:p w14:paraId="20D7A301">
      <w:pPr>
        <w:spacing w:line="400" w:lineRule="exact"/>
        <w:ind w:firstLine="482" w:firstLineChars="200"/>
        <w:jc w:val="left"/>
        <w:rPr>
          <w:rFonts w:ascii="宋体" w:hAnsi="宋体" w:cs="宋体"/>
          <w:color w:val="000000"/>
          <w:sz w:val="24"/>
          <w:szCs w:val="24"/>
        </w:rPr>
      </w:pPr>
      <w:r>
        <w:rPr>
          <w:rFonts w:ascii="宋体" w:hAnsi="宋体" w:cs="宋体"/>
          <w:b/>
          <w:color w:val="000000"/>
          <w:sz w:val="24"/>
          <w:szCs w:val="24"/>
        </w:rPr>
        <w:t>毕业要求9</w:t>
      </w:r>
      <w:r>
        <w:rPr>
          <w:rFonts w:ascii="宋体" w:hAnsi="宋体" w:cs="宋体"/>
          <w:b/>
          <w:bCs/>
          <w:color w:val="000000"/>
          <w:sz w:val="24"/>
          <w:szCs w:val="24"/>
        </w:rPr>
        <w:t>—</w:t>
      </w:r>
      <w:r>
        <w:rPr>
          <w:rFonts w:hint="eastAsia" w:ascii="宋体" w:hAnsi="宋体" w:cs="宋体"/>
          <w:color w:val="000000"/>
          <w:sz w:val="24"/>
          <w:szCs w:val="24"/>
        </w:rPr>
        <w:t>持续</w:t>
      </w:r>
      <w:r>
        <w:rPr>
          <w:rFonts w:ascii="宋体" w:hAnsi="宋体" w:cs="宋体"/>
          <w:color w:val="000000"/>
          <w:sz w:val="24"/>
          <w:szCs w:val="24"/>
        </w:rPr>
        <w:t>发展：具有自主学习和终身学习的意识，具有良好的抗压能力和强健的体魄，能够通过不断学习，适应社会可持续发展。</w:t>
      </w:r>
    </w:p>
    <w:p w14:paraId="7346407C">
      <w:pPr>
        <w:spacing w:line="400" w:lineRule="exact"/>
        <w:ind w:firstLine="480" w:firstLineChars="200"/>
        <w:jc w:val="left"/>
        <w:rPr>
          <w:rFonts w:hint="eastAsia" w:ascii="宋体" w:hAnsi="宋体" w:cs="宋体"/>
          <w:color w:val="000000"/>
          <w:sz w:val="24"/>
          <w:szCs w:val="24"/>
        </w:rPr>
      </w:pPr>
      <w:r>
        <w:rPr>
          <w:rFonts w:ascii="宋体" w:hAnsi="宋体" w:cs="宋体"/>
          <w:color w:val="000000"/>
          <w:sz w:val="24"/>
          <w:szCs w:val="24"/>
        </w:rPr>
        <w:t>9-1 具有积极的人生态度和良好的抗压能力，保持身体和心理健康；</w:t>
      </w:r>
    </w:p>
    <w:p w14:paraId="50B0E7DF">
      <w:pPr>
        <w:spacing w:line="400" w:lineRule="exact"/>
        <w:ind w:firstLine="480" w:firstLineChars="200"/>
        <w:jc w:val="left"/>
        <w:rPr>
          <w:rFonts w:hint="eastAsia" w:ascii="宋体" w:hAnsi="宋体" w:cs="宋体"/>
          <w:color w:val="000000"/>
          <w:sz w:val="24"/>
          <w:szCs w:val="24"/>
          <w:lang w:eastAsia="zh-CN"/>
        </w:rPr>
      </w:pPr>
      <w:r>
        <w:rPr>
          <w:rFonts w:ascii="宋体" w:hAnsi="宋体" w:cs="宋体"/>
          <w:color w:val="000000"/>
          <w:sz w:val="24"/>
          <w:szCs w:val="24"/>
        </w:rPr>
        <w:t>9-2 具有终身学习意识，了解会计准则等的更新动态</w:t>
      </w:r>
      <w:r>
        <w:rPr>
          <w:rFonts w:hint="eastAsia" w:ascii="宋体" w:hAnsi="宋体" w:cs="宋体"/>
          <w:color w:val="000000"/>
          <w:sz w:val="24"/>
          <w:szCs w:val="24"/>
        </w:rPr>
        <w:t>，</w:t>
      </w:r>
      <w:r>
        <w:rPr>
          <w:rFonts w:ascii="宋体" w:hAnsi="宋体" w:cs="宋体"/>
          <w:color w:val="000000"/>
          <w:sz w:val="24"/>
          <w:szCs w:val="24"/>
        </w:rPr>
        <w:t>追求进步，不断丰富会计相关职业技能</w:t>
      </w:r>
      <w:r>
        <w:rPr>
          <w:rFonts w:hint="eastAsia" w:ascii="宋体" w:hAnsi="宋体" w:cs="宋体"/>
          <w:color w:val="000000"/>
          <w:sz w:val="24"/>
          <w:szCs w:val="24"/>
          <w:lang w:eastAsia="zh-CN"/>
        </w:rPr>
        <w:t>。</w:t>
      </w:r>
    </w:p>
    <w:p w14:paraId="58841F7A">
      <w:pPr>
        <w:spacing w:line="400" w:lineRule="exact"/>
        <w:jc w:val="left"/>
        <w:rPr>
          <w:rFonts w:hint="eastAsia" w:ascii="宋体" w:hAnsi="宋体" w:cs="宋体"/>
          <w:color w:val="000000"/>
          <w:sz w:val="24"/>
          <w:szCs w:val="24"/>
          <w:lang w:eastAsia="zh-CN"/>
        </w:rPr>
      </w:pPr>
    </w:p>
    <w:sectPr>
      <w:headerReference r:id="rId3" w:type="default"/>
      <w:footerReference r:id="rId4" w:type="default"/>
      <w:pgSz w:w="11907" w:h="16840"/>
      <w:pgMar w:top="1440" w:right="1080" w:bottom="1440" w:left="1080" w:header="340" w:footer="34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BABA3">
    <w:pPr>
      <w:pStyle w:val="6"/>
      <w:jc w:val="center"/>
    </w:pPr>
    <w:r>
      <w:fldChar w:fldCharType="begin"/>
    </w:r>
    <w:r>
      <w:instrText xml:space="preserve"> PAGE   \* MERGEFORMAT </w:instrText>
    </w:r>
    <w:r>
      <w:fldChar w:fldCharType="separate"/>
    </w:r>
    <w:r>
      <w:rPr>
        <w:lang w:val="zh-CN"/>
      </w:rPr>
      <w:t>20</w:t>
    </w:r>
    <w:r>
      <w:fldChar w:fldCharType="end"/>
    </w:r>
  </w:p>
  <w:p w14:paraId="7724A8F9">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34B67">
    <w:pPr>
      <w:pStyle w:val="7"/>
      <w:pBdr>
        <w:bottom w:val="none" w:color="auto" w:sz="0" w:space="1"/>
      </w:pBdr>
      <w:jc w:val="both"/>
    </w:pPr>
    <w:r>
      <w:rPr>
        <w:rFonts w:hint="eastAsia"/>
        <w:i/>
        <w:i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Y2MTIwNjKyMDaxNDdX0lEKTi0uzszPAymwrAUARUV5fCwAAAA="/>
    <w:docVar w:name="commondata" w:val="eyJoZGlkIjoiZDk2MDA5ZGY1ZGY1NGRmMmEyMzA4NDg5ZWNkZGJhZWUifQ=="/>
  </w:docVars>
  <w:rsids>
    <w:rsidRoot w:val="00172A27"/>
    <w:rsid w:val="00002249"/>
    <w:rsid w:val="00002B11"/>
    <w:rsid w:val="000031DF"/>
    <w:rsid w:val="00005900"/>
    <w:rsid w:val="00007E4A"/>
    <w:rsid w:val="00010FB3"/>
    <w:rsid w:val="00012C47"/>
    <w:rsid w:val="000134EC"/>
    <w:rsid w:val="00013E4B"/>
    <w:rsid w:val="0001430A"/>
    <w:rsid w:val="00014E73"/>
    <w:rsid w:val="00016EC8"/>
    <w:rsid w:val="00017231"/>
    <w:rsid w:val="000175B8"/>
    <w:rsid w:val="00017912"/>
    <w:rsid w:val="000205E2"/>
    <w:rsid w:val="00022ECB"/>
    <w:rsid w:val="000232A9"/>
    <w:rsid w:val="00027700"/>
    <w:rsid w:val="0003541E"/>
    <w:rsid w:val="00037078"/>
    <w:rsid w:val="000409F9"/>
    <w:rsid w:val="000446F5"/>
    <w:rsid w:val="00050771"/>
    <w:rsid w:val="00050A31"/>
    <w:rsid w:val="000561F1"/>
    <w:rsid w:val="0006040C"/>
    <w:rsid w:val="000610FF"/>
    <w:rsid w:val="00062630"/>
    <w:rsid w:val="00063275"/>
    <w:rsid w:val="00071B04"/>
    <w:rsid w:val="00072C53"/>
    <w:rsid w:val="000733BB"/>
    <w:rsid w:val="00075637"/>
    <w:rsid w:val="0008304C"/>
    <w:rsid w:val="000911E6"/>
    <w:rsid w:val="00093B9C"/>
    <w:rsid w:val="00094386"/>
    <w:rsid w:val="000A42AD"/>
    <w:rsid w:val="000A60D8"/>
    <w:rsid w:val="000B6650"/>
    <w:rsid w:val="000C11CC"/>
    <w:rsid w:val="000C1A1B"/>
    <w:rsid w:val="000C480E"/>
    <w:rsid w:val="000C4D48"/>
    <w:rsid w:val="000C5FE2"/>
    <w:rsid w:val="000C65EA"/>
    <w:rsid w:val="000D263F"/>
    <w:rsid w:val="000D5972"/>
    <w:rsid w:val="000D7D2F"/>
    <w:rsid w:val="000E273A"/>
    <w:rsid w:val="000E2CE3"/>
    <w:rsid w:val="000E436A"/>
    <w:rsid w:val="000E5AF4"/>
    <w:rsid w:val="000E5B6D"/>
    <w:rsid w:val="000E5EEF"/>
    <w:rsid w:val="000F0063"/>
    <w:rsid w:val="000F0DB5"/>
    <w:rsid w:val="000F345C"/>
    <w:rsid w:val="00101B74"/>
    <w:rsid w:val="00101D1D"/>
    <w:rsid w:val="00105518"/>
    <w:rsid w:val="001078A9"/>
    <w:rsid w:val="00107A0B"/>
    <w:rsid w:val="00113850"/>
    <w:rsid w:val="00113A07"/>
    <w:rsid w:val="00114C37"/>
    <w:rsid w:val="001150AD"/>
    <w:rsid w:val="001157A8"/>
    <w:rsid w:val="001319AF"/>
    <w:rsid w:val="00133660"/>
    <w:rsid w:val="00136F28"/>
    <w:rsid w:val="00140009"/>
    <w:rsid w:val="001400CA"/>
    <w:rsid w:val="00141850"/>
    <w:rsid w:val="00143AE7"/>
    <w:rsid w:val="0014410E"/>
    <w:rsid w:val="00144231"/>
    <w:rsid w:val="001524B9"/>
    <w:rsid w:val="001525B1"/>
    <w:rsid w:val="00154B15"/>
    <w:rsid w:val="001557CD"/>
    <w:rsid w:val="001620B2"/>
    <w:rsid w:val="001624F3"/>
    <w:rsid w:val="00163815"/>
    <w:rsid w:val="00167222"/>
    <w:rsid w:val="00171472"/>
    <w:rsid w:val="001817B8"/>
    <w:rsid w:val="00182026"/>
    <w:rsid w:val="0018537A"/>
    <w:rsid w:val="00185A7D"/>
    <w:rsid w:val="00192515"/>
    <w:rsid w:val="001959F6"/>
    <w:rsid w:val="0019778E"/>
    <w:rsid w:val="00197A4F"/>
    <w:rsid w:val="001A2757"/>
    <w:rsid w:val="001A3371"/>
    <w:rsid w:val="001B0515"/>
    <w:rsid w:val="001B2D65"/>
    <w:rsid w:val="001B328C"/>
    <w:rsid w:val="001B5D75"/>
    <w:rsid w:val="001B6133"/>
    <w:rsid w:val="001B63B6"/>
    <w:rsid w:val="001C1615"/>
    <w:rsid w:val="001C237E"/>
    <w:rsid w:val="001C2901"/>
    <w:rsid w:val="001C563F"/>
    <w:rsid w:val="001D24A7"/>
    <w:rsid w:val="001E088E"/>
    <w:rsid w:val="001E0F43"/>
    <w:rsid w:val="001E4936"/>
    <w:rsid w:val="001F0487"/>
    <w:rsid w:val="001F2A55"/>
    <w:rsid w:val="001F2B26"/>
    <w:rsid w:val="001F3DAC"/>
    <w:rsid w:val="002003CD"/>
    <w:rsid w:val="00202205"/>
    <w:rsid w:val="00202DA9"/>
    <w:rsid w:val="0020440B"/>
    <w:rsid w:val="0020491A"/>
    <w:rsid w:val="00210619"/>
    <w:rsid w:val="002128A2"/>
    <w:rsid w:val="0022517A"/>
    <w:rsid w:val="00225B10"/>
    <w:rsid w:val="00231BB6"/>
    <w:rsid w:val="00233DE8"/>
    <w:rsid w:val="00234F2C"/>
    <w:rsid w:val="00236DB2"/>
    <w:rsid w:val="0023762F"/>
    <w:rsid w:val="0023781F"/>
    <w:rsid w:val="00240373"/>
    <w:rsid w:val="002420F8"/>
    <w:rsid w:val="00246837"/>
    <w:rsid w:val="00250D66"/>
    <w:rsid w:val="002530FE"/>
    <w:rsid w:val="00253CEA"/>
    <w:rsid w:val="00255DB9"/>
    <w:rsid w:val="00255EC6"/>
    <w:rsid w:val="00256259"/>
    <w:rsid w:val="0025671B"/>
    <w:rsid w:val="00256898"/>
    <w:rsid w:val="00257EDE"/>
    <w:rsid w:val="00264D26"/>
    <w:rsid w:val="002661A3"/>
    <w:rsid w:val="002777ED"/>
    <w:rsid w:val="0028313B"/>
    <w:rsid w:val="00283E2A"/>
    <w:rsid w:val="002845A5"/>
    <w:rsid w:val="00285C07"/>
    <w:rsid w:val="00286B62"/>
    <w:rsid w:val="00297118"/>
    <w:rsid w:val="00297453"/>
    <w:rsid w:val="002A03D1"/>
    <w:rsid w:val="002A3D29"/>
    <w:rsid w:val="002A3F0A"/>
    <w:rsid w:val="002B5ABA"/>
    <w:rsid w:val="002B5C03"/>
    <w:rsid w:val="002C1DEE"/>
    <w:rsid w:val="002C245E"/>
    <w:rsid w:val="002C600C"/>
    <w:rsid w:val="002C7C12"/>
    <w:rsid w:val="002D08DB"/>
    <w:rsid w:val="002D207C"/>
    <w:rsid w:val="002D35EC"/>
    <w:rsid w:val="002D64E1"/>
    <w:rsid w:val="002D6559"/>
    <w:rsid w:val="002E124B"/>
    <w:rsid w:val="002F2347"/>
    <w:rsid w:val="002F693F"/>
    <w:rsid w:val="00300E32"/>
    <w:rsid w:val="0030187D"/>
    <w:rsid w:val="00301BCD"/>
    <w:rsid w:val="003073F4"/>
    <w:rsid w:val="00310890"/>
    <w:rsid w:val="003127E1"/>
    <w:rsid w:val="00312D60"/>
    <w:rsid w:val="00312F78"/>
    <w:rsid w:val="003160CC"/>
    <w:rsid w:val="0031664C"/>
    <w:rsid w:val="0031795C"/>
    <w:rsid w:val="0032220F"/>
    <w:rsid w:val="003235BE"/>
    <w:rsid w:val="00324C2D"/>
    <w:rsid w:val="00330CAE"/>
    <w:rsid w:val="00330E4C"/>
    <w:rsid w:val="003327D3"/>
    <w:rsid w:val="00334CCD"/>
    <w:rsid w:val="00337055"/>
    <w:rsid w:val="0033743D"/>
    <w:rsid w:val="0034177F"/>
    <w:rsid w:val="00341CC2"/>
    <w:rsid w:val="00342497"/>
    <w:rsid w:val="00344A8E"/>
    <w:rsid w:val="00345C8F"/>
    <w:rsid w:val="00351451"/>
    <w:rsid w:val="00352B9B"/>
    <w:rsid w:val="00353C39"/>
    <w:rsid w:val="00355039"/>
    <w:rsid w:val="00357681"/>
    <w:rsid w:val="003616A2"/>
    <w:rsid w:val="00363F8E"/>
    <w:rsid w:val="00364C96"/>
    <w:rsid w:val="00370614"/>
    <w:rsid w:val="003754BD"/>
    <w:rsid w:val="0038078D"/>
    <w:rsid w:val="003844FB"/>
    <w:rsid w:val="00387D4B"/>
    <w:rsid w:val="00391873"/>
    <w:rsid w:val="003943B5"/>
    <w:rsid w:val="0039444B"/>
    <w:rsid w:val="00395039"/>
    <w:rsid w:val="0039629D"/>
    <w:rsid w:val="003A6DB5"/>
    <w:rsid w:val="003B217B"/>
    <w:rsid w:val="003B6177"/>
    <w:rsid w:val="003B6D34"/>
    <w:rsid w:val="003C283F"/>
    <w:rsid w:val="003C4777"/>
    <w:rsid w:val="003C690F"/>
    <w:rsid w:val="003C6A0F"/>
    <w:rsid w:val="003C7E88"/>
    <w:rsid w:val="003D112C"/>
    <w:rsid w:val="003D3418"/>
    <w:rsid w:val="003D4714"/>
    <w:rsid w:val="003D6C9A"/>
    <w:rsid w:val="003E0F98"/>
    <w:rsid w:val="003E2C95"/>
    <w:rsid w:val="003E3C4E"/>
    <w:rsid w:val="003E520D"/>
    <w:rsid w:val="003F0133"/>
    <w:rsid w:val="003F24B8"/>
    <w:rsid w:val="003F4C27"/>
    <w:rsid w:val="003F5D79"/>
    <w:rsid w:val="00400352"/>
    <w:rsid w:val="004073B8"/>
    <w:rsid w:val="00414D0A"/>
    <w:rsid w:val="00417637"/>
    <w:rsid w:val="00420D99"/>
    <w:rsid w:val="00424AE0"/>
    <w:rsid w:val="00424CCB"/>
    <w:rsid w:val="004311DA"/>
    <w:rsid w:val="00431569"/>
    <w:rsid w:val="00432993"/>
    <w:rsid w:val="004329B5"/>
    <w:rsid w:val="00432E94"/>
    <w:rsid w:val="00436C15"/>
    <w:rsid w:val="00441130"/>
    <w:rsid w:val="0044117E"/>
    <w:rsid w:val="00441392"/>
    <w:rsid w:val="00442D5B"/>
    <w:rsid w:val="00445B71"/>
    <w:rsid w:val="00445F2B"/>
    <w:rsid w:val="00447298"/>
    <w:rsid w:val="004508C6"/>
    <w:rsid w:val="00454A28"/>
    <w:rsid w:val="00455DBA"/>
    <w:rsid w:val="004571C2"/>
    <w:rsid w:val="00457475"/>
    <w:rsid w:val="00457AF0"/>
    <w:rsid w:val="004617BD"/>
    <w:rsid w:val="00461D59"/>
    <w:rsid w:val="0046565C"/>
    <w:rsid w:val="00474572"/>
    <w:rsid w:val="00475294"/>
    <w:rsid w:val="00480712"/>
    <w:rsid w:val="004845FF"/>
    <w:rsid w:val="0048579E"/>
    <w:rsid w:val="00487095"/>
    <w:rsid w:val="004949BF"/>
    <w:rsid w:val="00496D30"/>
    <w:rsid w:val="00497DD7"/>
    <w:rsid w:val="004A2127"/>
    <w:rsid w:val="004A22CE"/>
    <w:rsid w:val="004A62FF"/>
    <w:rsid w:val="004B2C5E"/>
    <w:rsid w:val="004B30D1"/>
    <w:rsid w:val="004B4515"/>
    <w:rsid w:val="004C1367"/>
    <w:rsid w:val="004C2654"/>
    <w:rsid w:val="004C36A6"/>
    <w:rsid w:val="004C37F3"/>
    <w:rsid w:val="004C48F0"/>
    <w:rsid w:val="004C746B"/>
    <w:rsid w:val="004D0773"/>
    <w:rsid w:val="004D0AEA"/>
    <w:rsid w:val="004D3CC4"/>
    <w:rsid w:val="004D44A5"/>
    <w:rsid w:val="004D4FB8"/>
    <w:rsid w:val="004D6B38"/>
    <w:rsid w:val="004E2B72"/>
    <w:rsid w:val="004E2F69"/>
    <w:rsid w:val="004E7A94"/>
    <w:rsid w:val="004F0E7D"/>
    <w:rsid w:val="004F285D"/>
    <w:rsid w:val="004F52B7"/>
    <w:rsid w:val="004F6198"/>
    <w:rsid w:val="00501B30"/>
    <w:rsid w:val="00501F79"/>
    <w:rsid w:val="005025F6"/>
    <w:rsid w:val="00510182"/>
    <w:rsid w:val="005104D8"/>
    <w:rsid w:val="005124A5"/>
    <w:rsid w:val="00513B0A"/>
    <w:rsid w:val="00514C82"/>
    <w:rsid w:val="00515C91"/>
    <w:rsid w:val="00520348"/>
    <w:rsid w:val="005204AB"/>
    <w:rsid w:val="00522182"/>
    <w:rsid w:val="00522CF2"/>
    <w:rsid w:val="00522DE4"/>
    <w:rsid w:val="00523249"/>
    <w:rsid w:val="0052723D"/>
    <w:rsid w:val="00531B5F"/>
    <w:rsid w:val="00532B84"/>
    <w:rsid w:val="00534739"/>
    <w:rsid w:val="0053535F"/>
    <w:rsid w:val="00536B0D"/>
    <w:rsid w:val="005432DA"/>
    <w:rsid w:val="005463B0"/>
    <w:rsid w:val="005575E6"/>
    <w:rsid w:val="00561996"/>
    <w:rsid w:val="0056221A"/>
    <w:rsid w:val="00563729"/>
    <w:rsid w:val="00563B55"/>
    <w:rsid w:val="0056409A"/>
    <w:rsid w:val="00564A7E"/>
    <w:rsid w:val="0056757B"/>
    <w:rsid w:val="00573FA0"/>
    <w:rsid w:val="00575CBF"/>
    <w:rsid w:val="0057718B"/>
    <w:rsid w:val="0057782B"/>
    <w:rsid w:val="00580896"/>
    <w:rsid w:val="00586A28"/>
    <w:rsid w:val="0058733E"/>
    <w:rsid w:val="00591376"/>
    <w:rsid w:val="005917B7"/>
    <w:rsid w:val="005918D3"/>
    <w:rsid w:val="005921CB"/>
    <w:rsid w:val="005941BE"/>
    <w:rsid w:val="005955AA"/>
    <w:rsid w:val="0059729E"/>
    <w:rsid w:val="005A279E"/>
    <w:rsid w:val="005A5C1C"/>
    <w:rsid w:val="005B1C53"/>
    <w:rsid w:val="005B516F"/>
    <w:rsid w:val="005B5246"/>
    <w:rsid w:val="005C020D"/>
    <w:rsid w:val="005C15FB"/>
    <w:rsid w:val="005C415F"/>
    <w:rsid w:val="005C472E"/>
    <w:rsid w:val="005C64AC"/>
    <w:rsid w:val="005D4670"/>
    <w:rsid w:val="005E3840"/>
    <w:rsid w:val="005E6EBB"/>
    <w:rsid w:val="005F31D8"/>
    <w:rsid w:val="005F32B8"/>
    <w:rsid w:val="00602E8E"/>
    <w:rsid w:val="00604F87"/>
    <w:rsid w:val="00605598"/>
    <w:rsid w:val="006060D2"/>
    <w:rsid w:val="006075A6"/>
    <w:rsid w:val="00615595"/>
    <w:rsid w:val="006157F8"/>
    <w:rsid w:val="00616D4B"/>
    <w:rsid w:val="00617D88"/>
    <w:rsid w:val="00624401"/>
    <w:rsid w:val="00625D84"/>
    <w:rsid w:val="00627CD7"/>
    <w:rsid w:val="006334FF"/>
    <w:rsid w:val="006406D4"/>
    <w:rsid w:val="006468E0"/>
    <w:rsid w:val="006473D3"/>
    <w:rsid w:val="00650C3A"/>
    <w:rsid w:val="0066287F"/>
    <w:rsid w:val="00676D70"/>
    <w:rsid w:val="00683B3B"/>
    <w:rsid w:val="00685462"/>
    <w:rsid w:val="00687790"/>
    <w:rsid w:val="00692B25"/>
    <w:rsid w:val="006954AA"/>
    <w:rsid w:val="00696790"/>
    <w:rsid w:val="006A0D97"/>
    <w:rsid w:val="006B1038"/>
    <w:rsid w:val="006B6F79"/>
    <w:rsid w:val="006C3F3F"/>
    <w:rsid w:val="006C4CCB"/>
    <w:rsid w:val="006C5B98"/>
    <w:rsid w:val="006D08AE"/>
    <w:rsid w:val="006D2546"/>
    <w:rsid w:val="006D2885"/>
    <w:rsid w:val="006D2BAC"/>
    <w:rsid w:val="006D3B0C"/>
    <w:rsid w:val="006D3B5E"/>
    <w:rsid w:val="006D60EF"/>
    <w:rsid w:val="006E0400"/>
    <w:rsid w:val="006E217D"/>
    <w:rsid w:val="006E2483"/>
    <w:rsid w:val="006E7550"/>
    <w:rsid w:val="006F335B"/>
    <w:rsid w:val="007003F7"/>
    <w:rsid w:val="0070537C"/>
    <w:rsid w:val="00705D5E"/>
    <w:rsid w:val="007074E7"/>
    <w:rsid w:val="00711DD5"/>
    <w:rsid w:val="00712EEB"/>
    <w:rsid w:val="007131D4"/>
    <w:rsid w:val="007154DE"/>
    <w:rsid w:val="00716086"/>
    <w:rsid w:val="00717DFB"/>
    <w:rsid w:val="00720818"/>
    <w:rsid w:val="0072283B"/>
    <w:rsid w:val="007255F4"/>
    <w:rsid w:val="00725BEC"/>
    <w:rsid w:val="0072661A"/>
    <w:rsid w:val="007274AB"/>
    <w:rsid w:val="007323EA"/>
    <w:rsid w:val="00741F30"/>
    <w:rsid w:val="00742ADB"/>
    <w:rsid w:val="007439B6"/>
    <w:rsid w:val="0074402D"/>
    <w:rsid w:val="0074670E"/>
    <w:rsid w:val="00747EE5"/>
    <w:rsid w:val="007503CB"/>
    <w:rsid w:val="00750B13"/>
    <w:rsid w:val="007555CA"/>
    <w:rsid w:val="007567AA"/>
    <w:rsid w:val="0076145D"/>
    <w:rsid w:val="00762579"/>
    <w:rsid w:val="007629F6"/>
    <w:rsid w:val="00767776"/>
    <w:rsid w:val="00767A39"/>
    <w:rsid w:val="00767C53"/>
    <w:rsid w:val="00780893"/>
    <w:rsid w:val="007812F4"/>
    <w:rsid w:val="007860AD"/>
    <w:rsid w:val="00787144"/>
    <w:rsid w:val="00787443"/>
    <w:rsid w:val="00787F59"/>
    <w:rsid w:val="0079166B"/>
    <w:rsid w:val="0079348D"/>
    <w:rsid w:val="0079796E"/>
    <w:rsid w:val="007A25D9"/>
    <w:rsid w:val="007A39B3"/>
    <w:rsid w:val="007B3069"/>
    <w:rsid w:val="007B4692"/>
    <w:rsid w:val="007B6EEE"/>
    <w:rsid w:val="007C2779"/>
    <w:rsid w:val="007C298A"/>
    <w:rsid w:val="007C320F"/>
    <w:rsid w:val="007C338B"/>
    <w:rsid w:val="007C36D6"/>
    <w:rsid w:val="007C4B56"/>
    <w:rsid w:val="007D03B7"/>
    <w:rsid w:val="007D1608"/>
    <w:rsid w:val="007D5036"/>
    <w:rsid w:val="007D5070"/>
    <w:rsid w:val="007E1D72"/>
    <w:rsid w:val="007E3CCE"/>
    <w:rsid w:val="007E52DD"/>
    <w:rsid w:val="007F1F36"/>
    <w:rsid w:val="007F52FB"/>
    <w:rsid w:val="007F5721"/>
    <w:rsid w:val="007F583E"/>
    <w:rsid w:val="007F7991"/>
    <w:rsid w:val="007F7F9C"/>
    <w:rsid w:val="008010AF"/>
    <w:rsid w:val="008011E3"/>
    <w:rsid w:val="008012AA"/>
    <w:rsid w:val="008035C6"/>
    <w:rsid w:val="00805555"/>
    <w:rsid w:val="00805EA1"/>
    <w:rsid w:val="008068F3"/>
    <w:rsid w:val="008078FD"/>
    <w:rsid w:val="00816252"/>
    <w:rsid w:val="00816655"/>
    <w:rsid w:val="008168E0"/>
    <w:rsid w:val="00826839"/>
    <w:rsid w:val="00826DAB"/>
    <w:rsid w:val="008311C4"/>
    <w:rsid w:val="00833071"/>
    <w:rsid w:val="0083328A"/>
    <w:rsid w:val="00836C6F"/>
    <w:rsid w:val="008435C6"/>
    <w:rsid w:val="008439A3"/>
    <w:rsid w:val="00843F08"/>
    <w:rsid w:val="008440E1"/>
    <w:rsid w:val="00844FE4"/>
    <w:rsid w:val="00846350"/>
    <w:rsid w:val="0084683A"/>
    <w:rsid w:val="00847980"/>
    <w:rsid w:val="00852B19"/>
    <w:rsid w:val="008530D2"/>
    <w:rsid w:val="00853427"/>
    <w:rsid w:val="00853DCE"/>
    <w:rsid w:val="008572E7"/>
    <w:rsid w:val="00860AFE"/>
    <w:rsid w:val="00863DAB"/>
    <w:rsid w:val="00864D17"/>
    <w:rsid w:val="0086709C"/>
    <w:rsid w:val="00872801"/>
    <w:rsid w:val="00877248"/>
    <w:rsid w:val="00877F95"/>
    <w:rsid w:val="00884FEF"/>
    <w:rsid w:val="00891C15"/>
    <w:rsid w:val="00892EFE"/>
    <w:rsid w:val="008A10CE"/>
    <w:rsid w:val="008A328D"/>
    <w:rsid w:val="008A3912"/>
    <w:rsid w:val="008A5F4E"/>
    <w:rsid w:val="008A6736"/>
    <w:rsid w:val="008B0D87"/>
    <w:rsid w:val="008B495A"/>
    <w:rsid w:val="008B6F5D"/>
    <w:rsid w:val="008C0724"/>
    <w:rsid w:val="008C0B99"/>
    <w:rsid w:val="008C46B4"/>
    <w:rsid w:val="008C495D"/>
    <w:rsid w:val="008C7E4C"/>
    <w:rsid w:val="008D0799"/>
    <w:rsid w:val="008D33BD"/>
    <w:rsid w:val="008D522D"/>
    <w:rsid w:val="008D7B00"/>
    <w:rsid w:val="008D7C4E"/>
    <w:rsid w:val="008E3527"/>
    <w:rsid w:val="008E429C"/>
    <w:rsid w:val="008E4568"/>
    <w:rsid w:val="008E468F"/>
    <w:rsid w:val="008E5489"/>
    <w:rsid w:val="008F04CA"/>
    <w:rsid w:val="008F0E32"/>
    <w:rsid w:val="008F268D"/>
    <w:rsid w:val="008F4B02"/>
    <w:rsid w:val="0090707C"/>
    <w:rsid w:val="009075D5"/>
    <w:rsid w:val="0091141C"/>
    <w:rsid w:val="00920915"/>
    <w:rsid w:val="009216E4"/>
    <w:rsid w:val="00921CDD"/>
    <w:rsid w:val="00922A21"/>
    <w:rsid w:val="00923590"/>
    <w:rsid w:val="00926BA5"/>
    <w:rsid w:val="0093041B"/>
    <w:rsid w:val="00935DA4"/>
    <w:rsid w:val="00936B7D"/>
    <w:rsid w:val="009378E8"/>
    <w:rsid w:val="0094059C"/>
    <w:rsid w:val="00941532"/>
    <w:rsid w:val="00941FBF"/>
    <w:rsid w:val="00942526"/>
    <w:rsid w:val="00946D9D"/>
    <w:rsid w:val="00951697"/>
    <w:rsid w:val="00952BD4"/>
    <w:rsid w:val="00953AF4"/>
    <w:rsid w:val="00962904"/>
    <w:rsid w:val="009643E7"/>
    <w:rsid w:val="00964EAE"/>
    <w:rsid w:val="00964FAB"/>
    <w:rsid w:val="009651AB"/>
    <w:rsid w:val="009670ED"/>
    <w:rsid w:val="00970C09"/>
    <w:rsid w:val="0097282F"/>
    <w:rsid w:val="0097662C"/>
    <w:rsid w:val="009769C5"/>
    <w:rsid w:val="00977CC2"/>
    <w:rsid w:val="009841CE"/>
    <w:rsid w:val="00985625"/>
    <w:rsid w:val="00986D11"/>
    <w:rsid w:val="0099142A"/>
    <w:rsid w:val="00991430"/>
    <w:rsid w:val="00992A81"/>
    <w:rsid w:val="00996E4F"/>
    <w:rsid w:val="0099782B"/>
    <w:rsid w:val="00997E4E"/>
    <w:rsid w:val="009A0CCF"/>
    <w:rsid w:val="009A442A"/>
    <w:rsid w:val="009A4812"/>
    <w:rsid w:val="009A729B"/>
    <w:rsid w:val="009B363E"/>
    <w:rsid w:val="009C097A"/>
    <w:rsid w:val="009C6A25"/>
    <w:rsid w:val="009C6B02"/>
    <w:rsid w:val="009C6DC8"/>
    <w:rsid w:val="009C6FDE"/>
    <w:rsid w:val="009D0686"/>
    <w:rsid w:val="009D30E4"/>
    <w:rsid w:val="009D32FA"/>
    <w:rsid w:val="009D4052"/>
    <w:rsid w:val="009E05C6"/>
    <w:rsid w:val="009E1932"/>
    <w:rsid w:val="009E3966"/>
    <w:rsid w:val="009E509F"/>
    <w:rsid w:val="009F2A94"/>
    <w:rsid w:val="009F681C"/>
    <w:rsid w:val="00A00F5F"/>
    <w:rsid w:val="00A11667"/>
    <w:rsid w:val="00A16D3B"/>
    <w:rsid w:val="00A222FC"/>
    <w:rsid w:val="00A251E9"/>
    <w:rsid w:val="00A30D9B"/>
    <w:rsid w:val="00A32F62"/>
    <w:rsid w:val="00A45DE4"/>
    <w:rsid w:val="00A54397"/>
    <w:rsid w:val="00A576F3"/>
    <w:rsid w:val="00A666FC"/>
    <w:rsid w:val="00A72FDF"/>
    <w:rsid w:val="00A73783"/>
    <w:rsid w:val="00A7476D"/>
    <w:rsid w:val="00A752DC"/>
    <w:rsid w:val="00A770BC"/>
    <w:rsid w:val="00A81FFF"/>
    <w:rsid w:val="00A8349D"/>
    <w:rsid w:val="00A85A94"/>
    <w:rsid w:val="00A86B17"/>
    <w:rsid w:val="00A87904"/>
    <w:rsid w:val="00A917CC"/>
    <w:rsid w:val="00A92B62"/>
    <w:rsid w:val="00A96780"/>
    <w:rsid w:val="00A96A7E"/>
    <w:rsid w:val="00A97721"/>
    <w:rsid w:val="00AA0AE4"/>
    <w:rsid w:val="00AA2599"/>
    <w:rsid w:val="00AA263E"/>
    <w:rsid w:val="00AA3BA5"/>
    <w:rsid w:val="00AB290E"/>
    <w:rsid w:val="00AB454D"/>
    <w:rsid w:val="00AB4EEC"/>
    <w:rsid w:val="00AB5B00"/>
    <w:rsid w:val="00AB6416"/>
    <w:rsid w:val="00AC02B4"/>
    <w:rsid w:val="00AC6CE0"/>
    <w:rsid w:val="00AD2B91"/>
    <w:rsid w:val="00AD4A18"/>
    <w:rsid w:val="00AD648E"/>
    <w:rsid w:val="00AD7391"/>
    <w:rsid w:val="00AE0C1C"/>
    <w:rsid w:val="00AE4696"/>
    <w:rsid w:val="00AE592D"/>
    <w:rsid w:val="00AE6331"/>
    <w:rsid w:val="00AF24C2"/>
    <w:rsid w:val="00AF6B9B"/>
    <w:rsid w:val="00B05698"/>
    <w:rsid w:val="00B06AF3"/>
    <w:rsid w:val="00B110F4"/>
    <w:rsid w:val="00B11711"/>
    <w:rsid w:val="00B2049A"/>
    <w:rsid w:val="00B245A7"/>
    <w:rsid w:val="00B24A62"/>
    <w:rsid w:val="00B2555E"/>
    <w:rsid w:val="00B30F0F"/>
    <w:rsid w:val="00B37395"/>
    <w:rsid w:val="00B37B16"/>
    <w:rsid w:val="00B41768"/>
    <w:rsid w:val="00B50EDB"/>
    <w:rsid w:val="00B52A0D"/>
    <w:rsid w:val="00B52DA8"/>
    <w:rsid w:val="00B54A87"/>
    <w:rsid w:val="00B5539C"/>
    <w:rsid w:val="00B56DE5"/>
    <w:rsid w:val="00B619A6"/>
    <w:rsid w:val="00B61B55"/>
    <w:rsid w:val="00B623CE"/>
    <w:rsid w:val="00B64CB4"/>
    <w:rsid w:val="00B67796"/>
    <w:rsid w:val="00B70C6E"/>
    <w:rsid w:val="00B74C13"/>
    <w:rsid w:val="00B7757B"/>
    <w:rsid w:val="00B825E2"/>
    <w:rsid w:val="00B8560A"/>
    <w:rsid w:val="00B85AC1"/>
    <w:rsid w:val="00B91F95"/>
    <w:rsid w:val="00B93854"/>
    <w:rsid w:val="00B94716"/>
    <w:rsid w:val="00B95029"/>
    <w:rsid w:val="00BA2F40"/>
    <w:rsid w:val="00BA3BCE"/>
    <w:rsid w:val="00BA4121"/>
    <w:rsid w:val="00BB0ACA"/>
    <w:rsid w:val="00BB0C7D"/>
    <w:rsid w:val="00BB1594"/>
    <w:rsid w:val="00BC0503"/>
    <w:rsid w:val="00BC6629"/>
    <w:rsid w:val="00BD026D"/>
    <w:rsid w:val="00BD0323"/>
    <w:rsid w:val="00BD0BB3"/>
    <w:rsid w:val="00BD21F6"/>
    <w:rsid w:val="00BD234A"/>
    <w:rsid w:val="00BD2888"/>
    <w:rsid w:val="00BD306E"/>
    <w:rsid w:val="00BD4845"/>
    <w:rsid w:val="00BD6283"/>
    <w:rsid w:val="00BD7CF7"/>
    <w:rsid w:val="00BE14E4"/>
    <w:rsid w:val="00BE45FF"/>
    <w:rsid w:val="00BF1D36"/>
    <w:rsid w:val="00BF2A72"/>
    <w:rsid w:val="00BF5D3C"/>
    <w:rsid w:val="00C030F5"/>
    <w:rsid w:val="00C0400C"/>
    <w:rsid w:val="00C04CAD"/>
    <w:rsid w:val="00C05942"/>
    <w:rsid w:val="00C073B6"/>
    <w:rsid w:val="00C1242B"/>
    <w:rsid w:val="00C136FE"/>
    <w:rsid w:val="00C21504"/>
    <w:rsid w:val="00C21E9C"/>
    <w:rsid w:val="00C2419C"/>
    <w:rsid w:val="00C24E5E"/>
    <w:rsid w:val="00C31506"/>
    <w:rsid w:val="00C31509"/>
    <w:rsid w:val="00C31A9B"/>
    <w:rsid w:val="00C31D51"/>
    <w:rsid w:val="00C32A1C"/>
    <w:rsid w:val="00C339FF"/>
    <w:rsid w:val="00C366B8"/>
    <w:rsid w:val="00C40368"/>
    <w:rsid w:val="00C42691"/>
    <w:rsid w:val="00C4528D"/>
    <w:rsid w:val="00C45428"/>
    <w:rsid w:val="00C47A7A"/>
    <w:rsid w:val="00C47F83"/>
    <w:rsid w:val="00C50A27"/>
    <w:rsid w:val="00C55AF2"/>
    <w:rsid w:val="00C571FA"/>
    <w:rsid w:val="00C65723"/>
    <w:rsid w:val="00C65DD1"/>
    <w:rsid w:val="00C700CF"/>
    <w:rsid w:val="00C70185"/>
    <w:rsid w:val="00C76043"/>
    <w:rsid w:val="00C76329"/>
    <w:rsid w:val="00C77E57"/>
    <w:rsid w:val="00C8551B"/>
    <w:rsid w:val="00C87B25"/>
    <w:rsid w:val="00C93760"/>
    <w:rsid w:val="00C97B08"/>
    <w:rsid w:val="00CB1B5E"/>
    <w:rsid w:val="00CB3144"/>
    <w:rsid w:val="00CB7B44"/>
    <w:rsid w:val="00CB7D9C"/>
    <w:rsid w:val="00CC336B"/>
    <w:rsid w:val="00CC3B8A"/>
    <w:rsid w:val="00CD2077"/>
    <w:rsid w:val="00CD4097"/>
    <w:rsid w:val="00CE3BC8"/>
    <w:rsid w:val="00CE504D"/>
    <w:rsid w:val="00CE6A70"/>
    <w:rsid w:val="00CE73EE"/>
    <w:rsid w:val="00CF40B9"/>
    <w:rsid w:val="00CF654A"/>
    <w:rsid w:val="00CF6996"/>
    <w:rsid w:val="00CF69BF"/>
    <w:rsid w:val="00D11259"/>
    <w:rsid w:val="00D1317A"/>
    <w:rsid w:val="00D17D23"/>
    <w:rsid w:val="00D23FFF"/>
    <w:rsid w:val="00D248BF"/>
    <w:rsid w:val="00D26787"/>
    <w:rsid w:val="00D311C9"/>
    <w:rsid w:val="00D316EE"/>
    <w:rsid w:val="00D3278D"/>
    <w:rsid w:val="00D34CEF"/>
    <w:rsid w:val="00D3597B"/>
    <w:rsid w:val="00D4104E"/>
    <w:rsid w:val="00D42633"/>
    <w:rsid w:val="00D42FED"/>
    <w:rsid w:val="00D46CAC"/>
    <w:rsid w:val="00D4783A"/>
    <w:rsid w:val="00D508C9"/>
    <w:rsid w:val="00D5437D"/>
    <w:rsid w:val="00D55CD3"/>
    <w:rsid w:val="00D56A60"/>
    <w:rsid w:val="00D60203"/>
    <w:rsid w:val="00D63F2C"/>
    <w:rsid w:val="00D6494B"/>
    <w:rsid w:val="00D70FB2"/>
    <w:rsid w:val="00D71972"/>
    <w:rsid w:val="00D751E5"/>
    <w:rsid w:val="00D75FE8"/>
    <w:rsid w:val="00D7643B"/>
    <w:rsid w:val="00D839D8"/>
    <w:rsid w:val="00D84B87"/>
    <w:rsid w:val="00D86477"/>
    <w:rsid w:val="00D90BDA"/>
    <w:rsid w:val="00D9566B"/>
    <w:rsid w:val="00D97932"/>
    <w:rsid w:val="00D97CB1"/>
    <w:rsid w:val="00D97DF4"/>
    <w:rsid w:val="00DB0A9C"/>
    <w:rsid w:val="00DB1C63"/>
    <w:rsid w:val="00DB2D22"/>
    <w:rsid w:val="00DC23C6"/>
    <w:rsid w:val="00DC2D33"/>
    <w:rsid w:val="00DC3DC4"/>
    <w:rsid w:val="00DC50C7"/>
    <w:rsid w:val="00DC7033"/>
    <w:rsid w:val="00DD32C9"/>
    <w:rsid w:val="00DD4ED4"/>
    <w:rsid w:val="00DD7B9F"/>
    <w:rsid w:val="00DE094F"/>
    <w:rsid w:val="00DE1A07"/>
    <w:rsid w:val="00DE2713"/>
    <w:rsid w:val="00DE45C2"/>
    <w:rsid w:val="00DE650D"/>
    <w:rsid w:val="00DE7CAF"/>
    <w:rsid w:val="00DE7EE5"/>
    <w:rsid w:val="00DF0AE1"/>
    <w:rsid w:val="00DF1222"/>
    <w:rsid w:val="00DF5196"/>
    <w:rsid w:val="00DF52B2"/>
    <w:rsid w:val="00DF6814"/>
    <w:rsid w:val="00DF7931"/>
    <w:rsid w:val="00E04655"/>
    <w:rsid w:val="00E04BC2"/>
    <w:rsid w:val="00E04BD4"/>
    <w:rsid w:val="00E05898"/>
    <w:rsid w:val="00E1298D"/>
    <w:rsid w:val="00E14D95"/>
    <w:rsid w:val="00E16660"/>
    <w:rsid w:val="00E16EFC"/>
    <w:rsid w:val="00E21284"/>
    <w:rsid w:val="00E2270E"/>
    <w:rsid w:val="00E232D5"/>
    <w:rsid w:val="00E23EA3"/>
    <w:rsid w:val="00E2443C"/>
    <w:rsid w:val="00E25FF0"/>
    <w:rsid w:val="00E30FF1"/>
    <w:rsid w:val="00E3240C"/>
    <w:rsid w:val="00E3362A"/>
    <w:rsid w:val="00E3384A"/>
    <w:rsid w:val="00E37650"/>
    <w:rsid w:val="00E422F6"/>
    <w:rsid w:val="00E468C1"/>
    <w:rsid w:val="00E51B5E"/>
    <w:rsid w:val="00E5283B"/>
    <w:rsid w:val="00E54AD8"/>
    <w:rsid w:val="00E55D32"/>
    <w:rsid w:val="00E57609"/>
    <w:rsid w:val="00E613F9"/>
    <w:rsid w:val="00E633CB"/>
    <w:rsid w:val="00E6450D"/>
    <w:rsid w:val="00E7087C"/>
    <w:rsid w:val="00E71A03"/>
    <w:rsid w:val="00E74706"/>
    <w:rsid w:val="00E75D85"/>
    <w:rsid w:val="00E77B72"/>
    <w:rsid w:val="00E826A9"/>
    <w:rsid w:val="00E868DC"/>
    <w:rsid w:val="00E946D6"/>
    <w:rsid w:val="00E94D81"/>
    <w:rsid w:val="00E96830"/>
    <w:rsid w:val="00EA0A63"/>
    <w:rsid w:val="00EA1830"/>
    <w:rsid w:val="00EA2503"/>
    <w:rsid w:val="00EA276F"/>
    <w:rsid w:val="00EA2885"/>
    <w:rsid w:val="00EA307B"/>
    <w:rsid w:val="00EA3407"/>
    <w:rsid w:val="00EA3CEA"/>
    <w:rsid w:val="00EA4949"/>
    <w:rsid w:val="00EA4BB2"/>
    <w:rsid w:val="00EA6077"/>
    <w:rsid w:val="00EB57F9"/>
    <w:rsid w:val="00EB6B09"/>
    <w:rsid w:val="00EC1B8B"/>
    <w:rsid w:val="00EC7353"/>
    <w:rsid w:val="00ED18B5"/>
    <w:rsid w:val="00ED5108"/>
    <w:rsid w:val="00ED5799"/>
    <w:rsid w:val="00ED768F"/>
    <w:rsid w:val="00EE2800"/>
    <w:rsid w:val="00EE28B1"/>
    <w:rsid w:val="00EE457A"/>
    <w:rsid w:val="00EE5068"/>
    <w:rsid w:val="00EE5247"/>
    <w:rsid w:val="00EE5D28"/>
    <w:rsid w:val="00EE79EB"/>
    <w:rsid w:val="00EF6B36"/>
    <w:rsid w:val="00EF7391"/>
    <w:rsid w:val="00F00003"/>
    <w:rsid w:val="00F01249"/>
    <w:rsid w:val="00F012C6"/>
    <w:rsid w:val="00F01FEF"/>
    <w:rsid w:val="00F02E6A"/>
    <w:rsid w:val="00F04CF6"/>
    <w:rsid w:val="00F0536B"/>
    <w:rsid w:val="00F0682C"/>
    <w:rsid w:val="00F1390F"/>
    <w:rsid w:val="00F2195D"/>
    <w:rsid w:val="00F252F3"/>
    <w:rsid w:val="00F26193"/>
    <w:rsid w:val="00F275C5"/>
    <w:rsid w:val="00F30A6A"/>
    <w:rsid w:val="00F31013"/>
    <w:rsid w:val="00F32B99"/>
    <w:rsid w:val="00F33593"/>
    <w:rsid w:val="00F4089A"/>
    <w:rsid w:val="00F50AE7"/>
    <w:rsid w:val="00F526B6"/>
    <w:rsid w:val="00F54725"/>
    <w:rsid w:val="00F556F6"/>
    <w:rsid w:val="00F612EF"/>
    <w:rsid w:val="00F62AE0"/>
    <w:rsid w:val="00F64A9E"/>
    <w:rsid w:val="00F65CF5"/>
    <w:rsid w:val="00F6689E"/>
    <w:rsid w:val="00F708B3"/>
    <w:rsid w:val="00F733F5"/>
    <w:rsid w:val="00F75726"/>
    <w:rsid w:val="00F765AF"/>
    <w:rsid w:val="00F77024"/>
    <w:rsid w:val="00F777D0"/>
    <w:rsid w:val="00F85ED3"/>
    <w:rsid w:val="00F90946"/>
    <w:rsid w:val="00F917B9"/>
    <w:rsid w:val="00F9195D"/>
    <w:rsid w:val="00F928BD"/>
    <w:rsid w:val="00F93B13"/>
    <w:rsid w:val="00FA193A"/>
    <w:rsid w:val="00FA32C9"/>
    <w:rsid w:val="00FA4EC7"/>
    <w:rsid w:val="00FA5FBE"/>
    <w:rsid w:val="00FA66E9"/>
    <w:rsid w:val="00FA6AD0"/>
    <w:rsid w:val="00FB1BB1"/>
    <w:rsid w:val="00FC0D35"/>
    <w:rsid w:val="00FC11A4"/>
    <w:rsid w:val="00FC15B4"/>
    <w:rsid w:val="00FC566A"/>
    <w:rsid w:val="00FC6826"/>
    <w:rsid w:val="00FC77AD"/>
    <w:rsid w:val="00FD47D1"/>
    <w:rsid w:val="00FD4BA2"/>
    <w:rsid w:val="00FD6142"/>
    <w:rsid w:val="00FD709F"/>
    <w:rsid w:val="00FD7513"/>
    <w:rsid w:val="00FD788C"/>
    <w:rsid w:val="00FE36E0"/>
    <w:rsid w:val="00FE60D5"/>
    <w:rsid w:val="00FF0895"/>
    <w:rsid w:val="00FF121F"/>
    <w:rsid w:val="00FF4FFF"/>
    <w:rsid w:val="00FF73E8"/>
    <w:rsid w:val="08BD2035"/>
    <w:rsid w:val="09CE07D1"/>
    <w:rsid w:val="15DF41B6"/>
    <w:rsid w:val="1AB20059"/>
    <w:rsid w:val="1F791897"/>
    <w:rsid w:val="2D5C424A"/>
    <w:rsid w:val="2F6E4200"/>
    <w:rsid w:val="35397E61"/>
    <w:rsid w:val="35C851BE"/>
    <w:rsid w:val="4F8E6612"/>
    <w:rsid w:val="53533FA8"/>
    <w:rsid w:val="628706C7"/>
    <w:rsid w:val="67E556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qFormat="1" w:unhideWhenUsed="0" w:uiPriority="6"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2"/>
    <w:basedOn w:val="1"/>
    <w:next w:val="1"/>
    <w:qFormat/>
    <w:uiPriority w:val="9"/>
    <w:pPr>
      <w:keepNext/>
      <w:keepLines/>
      <w:spacing w:line="416" w:lineRule="auto"/>
      <w:jc w:val="left"/>
      <w:outlineLvl w:val="1"/>
    </w:pPr>
    <w:rPr>
      <w:rFonts w:ascii="Arial" w:hAnsi="Arial" w:eastAsia="黑体" w:cs="Times New Roman"/>
      <w:bCs/>
      <w:sz w:val="28"/>
      <w:szCs w:val="32"/>
    </w:rPr>
  </w:style>
  <w:style w:type="character" w:default="1" w:styleId="12">
    <w:name w:val="Default Paragraph Font"/>
    <w:unhideWhenUsed/>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3">
    <w:name w:val="annotation text"/>
    <w:basedOn w:val="1"/>
    <w:link w:val="19"/>
    <w:uiPriority w:val="99"/>
    <w:pPr>
      <w:jc w:val="left"/>
    </w:pPr>
  </w:style>
  <w:style w:type="paragraph" w:styleId="4">
    <w:name w:val="Body Text"/>
    <w:basedOn w:val="1"/>
    <w:link w:val="20"/>
    <w:qFormat/>
    <w:uiPriority w:val="6"/>
    <w:pPr>
      <w:spacing w:after="120"/>
    </w:pPr>
    <w:rPr>
      <w:rFonts w:eastAsia="宋体"/>
      <w:kern w:val="1"/>
      <w:szCs w:val="22"/>
    </w:rPr>
  </w:style>
  <w:style w:type="paragraph" w:styleId="5">
    <w:name w:val="Balloon Text"/>
    <w:basedOn w:val="1"/>
    <w:link w:val="21"/>
    <w:semiHidden/>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4"/>
    <w:semiHidden/>
    <w:uiPriority w:val="99"/>
    <w:rPr>
      <w:b/>
      <w:bCs/>
      <w:lang w:bidi="he-IL"/>
    </w:rPr>
  </w:style>
  <w:style w:type="table" w:styleId="11">
    <w:name w:val="Table Grid"/>
    <w:basedOn w:val="10"/>
    <w:qFormat/>
    <w:uiPriority w:val="39"/>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unhideWhenUsed/>
    <w:uiPriority w:val="99"/>
  </w:style>
  <w:style w:type="character" w:styleId="15">
    <w:name w:val="FollowedHyperlink"/>
    <w:unhideWhenUsed/>
    <w:uiPriority w:val="99"/>
    <w:rPr>
      <w:color w:val="800080"/>
      <w:u w:val="single"/>
    </w:rPr>
  </w:style>
  <w:style w:type="character" w:styleId="16">
    <w:name w:val="Emphasis"/>
    <w:qFormat/>
    <w:uiPriority w:val="20"/>
    <w:rPr>
      <w:i/>
      <w:iCs/>
    </w:rPr>
  </w:style>
  <w:style w:type="character" w:styleId="17">
    <w:name w:val="Hyperlink"/>
    <w:unhideWhenUsed/>
    <w:uiPriority w:val="99"/>
    <w:rPr>
      <w:color w:val="0000FF"/>
      <w:u w:val="single"/>
    </w:rPr>
  </w:style>
  <w:style w:type="character" w:styleId="18">
    <w:name w:val="annotation reference"/>
    <w:semiHidden/>
    <w:uiPriority w:val="99"/>
    <w:rPr>
      <w:sz w:val="21"/>
      <w:szCs w:val="21"/>
    </w:rPr>
  </w:style>
  <w:style w:type="character" w:customStyle="1" w:styleId="19">
    <w:name w:val="批注文字 字符"/>
    <w:link w:val="3"/>
    <w:uiPriority w:val="99"/>
    <w:rPr>
      <w:kern w:val="2"/>
      <w:sz w:val="21"/>
    </w:rPr>
  </w:style>
  <w:style w:type="character" w:customStyle="1" w:styleId="20">
    <w:name w:val="正文文本 字符"/>
    <w:link w:val="4"/>
    <w:uiPriority w:val="6"/>
    <w:rPr>
      <w:kern w:val="1"/>
      <w:sz w:val="21"/>
      <w:szCs w:val="22"/>
    </w:rPr>
  </w:style>
  <w:style w:type="character" w:customStyle="1" w:styleId="21">
    <w:name w:val="批注框文本 字符"/>
    <w:link w:val="5"/>
    <w:semiHidden/>
    <w:qFormat/>
    <w:uiPriority w:val="99"/>
    <w:rPr>
      <w:kern w:val="2"/>
      <w:sz w:val="18"/>
      <w:szCs w:val="18"/>
    </w:rPr>
  </w:style>
  <w:style w:type="character" w:customStyle="1" w:styleId="22">
    <w:name w:val="页脚 Char"/>
    <w:link w:val="6"/>
    <w:uiPriority w:val="99"/>
    <w:rPr>
      <w:rFonts w:ascii="Calibri" w:hAnsi="Calibri"/>
      <w:sz w:val="18"/>
      <w:szCs w:val="18"/>
    </w:rPr>
  </w:style>
  <w:style w:type="character" w:customStyle="1" w:styleId="23">
    <w:name w:val="页眉 Char"/>
    <w:link w:val="7"/>
    <w:uiPriority w:val="99"/>
    <w:rPr>
      <w:kern w:val="2"/>
      <w:sz w:val="18"/>
      <w:szCs w:val="18"/>
    </w:rPr>
  </w:style>
  <w:style w:type="character" w:customStyle="1" w:styleId="24">
    <w:name w:val="批注主题 Char"/>
    <w:link w:val="9"/>
    <w:locked/>
    <w:uiPriority w:val="0"/>
    <w:rPr>
      <w:rFonts w:eastAsia="宋体"/>
      <w:b/>
      <w:bCs/>
      <w:kern w:val="2"/>
      <w:sz w:val="21"/>
      <w:lang w:val="en-US" w:eastAsia="zh-CN" w:bidi="he-IL"/>
    </w:rPr>
  </w:style>
  <w:style w:type="character" w:customStyle="1" w:styleId="25">
    <w:name w:val="List Paragraph Char2"/>
    <w:link w:val="26"/>
    <w:locked/>
    <w:uiPriority w:val="0"/>
    <w:rPr>
      <w:rFonts w:ascii="Calibri" w:hAnsi="Calibri" w:eastAsia="宋体"/>
      <w:sz w:val="24"/>
      <w:szCs w:val="24"/>
      <w:lang w:bidi="ar-SA"/>
    </w:rPr>
  </w:style>
  <w:style w:type="paragraph" w:customStyle="1" w:styleId="26">
    <w:name w:val="List Paragraph"/>
    <w:basedOn w:val="1"/>
    <w:link w:val="25"/>
    <w:qFormat/>
    <w:uiPriority w:val="0"/>
    <w:pPr>
      <w:ind w:firstLine="420" w:firstLineChars="200"/>
    </w:pPr>
    <w:rPr>
      <w:rFonts w:ascii="Calibri" w:hAnsi="Calibri"/>
      <w:kern w:val="0"/>
      <w:sz w:val="24"/>
      <w:szCs w:val="24"/>
    </w:rPr>
  </w:style>
  <w:style w:type="paragraph" w:customStyle="1" w:styleId="27">
    <w:name w:val="msonormalcxspmiddle"/>
    <w:basedOn w:val="1"/>
    <w:uiPriority w:val="0"/>
    <w:pPr>
      <w:widowControl/>
      <w:spacing w:before="100" w:beforeAutospacing="1" w:after="100" w:afterAutospacing="1"/>
      <w:jc w:val="left"/>
    </w:pPr>
    <w:rPr>
      <w:rFonts w:ascii="宋体" w:hAnsi="宋体" w:cs="宋体"/>
      <w:kern w:val="0"/>
      <w:sz w:val="24"/>
      <w:szCs w:val="24"/>
      <w:lang w:bidi="he-IL"/>
    </w:rPr>
  </w:style>
  <w:style w:type="paragraph" w:customStyle="1" w:styleId="28">
    <w:name w:val=" Char Char14"/>
    <w:basedOn w:val="1"/>
    <w:uiPriority w:val="0"/>
    <w:rPr>
      <w:szCs w:val="24"/>
      <w:lang w:bidi="ar-SA"/>
    </w:rPr>
  </w:style>
  <w:style w:type="paragraph" w:customStyle="1" w:styleId="29">
    <w:name w:val=" Char Char Char Char"/>
    <w:basedOn w:val="1"/>
    <w:uiPriority w:val="0"/>
    <w:rPr>
      <w:szCs w:val="24"/>
    </w:rPr>
  </w:style>
  <w:style w:type="paragraph" w:customStyle="1" w:styleId="30">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1">
    <w:name w:val="font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2">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3">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4">
    <w:name w:val="font8"/>
    <w:basedOn w:val="1"/>
    <w:uiPriority w:val="0"/>
    <w:pPr>
      <w:widowControl/>
      <w:spacing w:before="100" w:beforeAutospacing="1" w:after="100" w:afterAutospacing="1"/>
      <w:jc w:val="left"/>
    </w:pPr>
    <w:rPr>
      <w:kern w:val="0"/>
      <w:sz w:val="24"/>
      <w:szCs w:val="24"/>
    </w:rPr>
  </w:style>
  <w:style w:type="paragraph" w:customStyle="1" w:styleId="35">
    <w:name w:val="font9"/>
    <w:basedOn w:val="1"/>
    <w:uiPriority w:val="0"/>
    <w:pPr>
      <w:widowControl/>
      <w:spacing w:before="100" w:beforeAutospacing="1" w:after="100" w:afterAutospacing="1"/>
      <w:jc w:val="left"/>
    </w:pPr>
    <w:rPr>
      <w:rFonts w:ascii="宋体" w:hAnsi="宋体" w:cs="宋体"/>
      <w:b/>
      <w:bCs/>
      <w:i/>
      <w:iCs/>
      <w:color w:val="FF0000"/>
      <w:kern w:val="0"/>
      <w:sz w:val="24"/>
      <w:szCs w:val="24"/>
    </w:rPr>
  </w:style>
  <w:style w:type="paragraph" w:customStyle="1" w:styleId="36">
    <w:name w:val="font10"/>
    <w:basedOn w:val="1"/>
    <w:uiPriority w:val="0"/>
    <w:pPr>
      <w:widowControl/>
      <w:spacing w:before="100" w:beforeAutospacing="1" w:after="100" w:afterAutospacing="1"/>
      <w:jc w:val="left"/>
    </w:pPr>
    <w:rPr>
      <w:color w:val="FF0000"/>
      <w:kern w:val="0"/>
      <w:sz w:val="24"/>
      <w:szCs w:val="24"/>
    </w:rPr>
  </w:style>
  <w:style w:type="paragraph" w:customStyle="1" w:styleId="37">
    <w:name w:val="font11"/>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38">
    <w:name w:val="font12"/>
    <w:basedOn w:val="1"/>
    <w:uiPriority w:val="0"/>
    <w:pPr>
      <w:widowControl/>
      <w:spacing w:before="100" w:beforeAutospacing="1" w:after="100" w:afterAutospacing="1"/>
      <w:jc w:val="left"/>
    </w:pPr>
    <w:rPr>
      <w:color w:val="FF0000"/>
      <w:kern w:val="0"/>
      <w:sz w:val="24"/>
      <w:szCs w:val="24"/>
    </w:rPr>
  </w:style>
  <w:style w:type="paragraph" w:customStyle="1" w:styleId="39">
    <w:name w:val="font13"/>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40">
    <w:name w:val="font14"/>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1">
    <w:name w:val="xl848"/>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42">
    <w:name w:val="xl8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3">
    <w:name w:val="xl850"/>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44">
    <w:name w:val="xl8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5">
    <w:name w:val="xl8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6">
    <w:name w:val="xl8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47">
    <w:name w:val="xl854"/>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8">
    <w:name w:val="xl8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9">
    <w:name w:val="xl856"/>
    <w:basedOn w:val="1"/>
    <w:uiPriority w:val="0"/>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50">
    <w:name w:val="xl8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4"/>
      <w:szCs w:val="24"/>
    </w:rPr>
  </w:style>
  <w:style w:type="paragraph" w:customStyle="1" w:styleId="51">
    <w:name w:val="xl8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52">
    <w:name w:val="xl859"/>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3">
    <w:name w:val="xl8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4">
    <w:name w:val="xl86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55">
    <w:name w:val="xl8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i/>
      <w:iCs/>
      <w:kern w:val="0"/>
      <w:sz w:val="24"/>
      <w:szCs w:val="24"/>
    </w:rPr>
  </w:style>
  <w:style w:type="paragraph" w:customStyle="1" w:styleId="56">
    <w:name w:val="xl863"/>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7">
    <w:name w:val="xl86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8">
    <w:name w:val="xl86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9">
    <w:name w:val="xl86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FF0000"/>
      <w:kern w:val="0"/>
      <w:sz w:val="24"/>
      <w:szCs w:val="24"/>
    </w:rPr>
  </w:style>
  <w:style w:type="paragraph" w:customStyle="1" w:styleId="60">
    <w:name w:val="xl86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61">
    <w:name w:val="xl868"/>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2">
    <w:name w:val="xl86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3">
    <w:name w:val="xl870"/>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4">
    <w:name w:val="xl871"/>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kern w:val="0"/>
      <w:sz w:val="24"/>
      <w:szCs w:val="24"/>
    </w:rPr>
  </w:style>
  <w:style w:type="paragraph" w:customStyle="1" w:styleId="65">
    <w:name w:val="xl872"/>
    <w:basedOn w:val="1"/>
    <w:uiPriority w:val="0"/>
    <w:pPr>
      <w:widowControl/>
      <w:pBdr>
        <w:top w:val="single" w:color="auto" w:sz="4" w:space="0"/>
        <w:left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66">
    <w:name w:val="xl8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7">
    <w:name w:val="xl87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68">
    <w:name w:val="xl875"/>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9">
    <w:name w:val="xl876"/>
    <w:basedOn w:val="1"/>
    <w:uiPriority w:val="0"/>
    <w:pPr>
      <w:widowControl/>
      <w:pBdr>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70">
    <w:name w:val="xl877"/>
    <w:basedOn w:val="1"/>
    <w:uiPriority w:val="0"/>
    <w:pPr>
      <w:widowControl/>
      <w:pBdr>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71">
    <w:name w:val="xl878"/>
    <w:basedOn w:val="1"/>
    <w:uiPriority w:val="0"/>
    <w:pPr>
      <w:widowControl/>
      <w:pBdr>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0"/>
    </w:rPr>
  </w:style>
  <w:style w:type="paragraph" w:customStyle="1" w:styleId="72">
    <w:name w:val="xl879"/>
    <w:basedOn w:val="1"/>
    <w:uiPriority w:val="0"/>
    <w:pPr>
      <w:widowControl/>
      <w:pBdr>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0"/>
    </w:rPr>
  </w:style>
  <w:style w:type="paragraph" w:customStyle="1" w:styleId="73">
    <w:name w:val="xl880"/>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74">
    <w:name w:val="xl88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75">
    <w:name w:val="xl88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6">
    <w:name w:val="xl88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7">
    <w:name w:val="xl8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
    <w:name w:val="xl886"/>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79">
    <w:name w:val="xl887"/>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80">
    <w:name w:val="xl888"/>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81">
    <w:name w:val="xl8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4"/>
      <w:szCs w:val="24"/>
    </w:rPr>
  </w:style>
  <w:style w:type="paragraph" w:customStyle="1" w:styleId="82">
    <w:name w:val="xl8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83">
    <w:name w:val="xl89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84">
    <w:name w:val="xl892"/>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85">
    <w:name w:val="xl89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6">
    <w:name w:val="xl894"/>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7">
    <w:name w:val="xl895"/>
    <w:basedOn w:val="1"/>
    <w:uiPriority w:val="0"/>
    <w:pPr>
      <w:widowControl/>
      <w:pBdr>
        <w:top w:val="single" w:color="auto" w:sz="4" w:space="0"/>
        <w:left w:val="single" w:color="auto" w:sz="4" w:space="0"/>
        <w:bottom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88">
    <w:name w:val="xl896"/>
    <w:basedOn w:val="1"/>
    <w:uiPriority w:val="0"/>
    <w:pPr>
      <w:widowControl/>
      <w:pBdr>
        <w:top w:val="single" w:color="auto" w:sz="4" w:space="0"/>
        <w:bottom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89">
    <w:name w:val="xl897"/>
    <w:basedOn w:val="1"/>
    <w:uiPriority w:val="0"/>
    <w:pPr>
      <w:widowControl/>
      <w:pBdr>
        <w:top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90">
    <w:name w:val="xl898"/>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1">
    <w:name w:val="xl899"/>
    <w:basedOn w:val="1"/>
    <w:uiPriority w:val="0"/>
    <w:pPr>
      <w:widowControl/>
      <w:pBdr>
        <w:lef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2">
    <w:name w:val="xl900"/>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3">
    <w:name w:val="xl901"/>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b/>
      <w:bCs/>
      <w:kern w:val="0"/>
      <w:sz w:val="24"/>
      <w:szCs w:val="24"/>
    </w:rPr>
  </w:style>
  <w:style w:type="paragraph" w:customStyle="1" w:styleId="94">
    <w:name w:val="xl902"/>
    <w:basedOn w:val="1"/>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95">
    <w:name w:val="xl903"/>
    <w:basedOn w:val="1"/>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96">
    <w:name w:val="xl904"/>
    <w:basedOn w:val="1"/>
    <w:uiPriority w:val="0"/>
    <w:pPr>
      <w:widowControl/>
      <w:pBdr>
        <w:top w:val="single" w:color="auto" w:sz="4" w:space="0"/>
        <w:bottom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97">
    <w:name w:val="xl9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98">
    <w:name w:val="xl906"/>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99">
    <w:name w:val="xl9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100">
    <w:name w:val="xl90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101">
    <w:name w:val="xl90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02">
    <w:name w:val="xl91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character" w:customStyle="1" w:styleId="103">
    <w:name w:val="页脚 字符"/>
    <w:qFormat/>
    <w:uiPriority w:val="99"/>
    <w:rPr>
      <w:sz w:val="18"/>
      <w:szCs w:val="18"/>
    </w:rPr>
  </w:style>
  <w:style w:type="character" w:customStyle="1" w:styleId="104">
    <w:name w:val="页眉 字符"/>
    <w:qFormat/>
    <w:uiPriority w:val="99"/>
    <w:rPr>
      <w:sz w:val="18"/>
      <w:szCs w:val="18"/>
    </w:rPr>
  </w:style>
  <w:style w:type="paragraph" w:styleId="105">
    <w:name w:val=""/>
    <w:unhideWhenUsed/>
    <w:uiPriority w:val="99"/>
    <w:rPr>
      <w:rFonts w:ascii="Calibri" w:hAnsi="Calibri"/>
      <w:kern w:val="2"/>
      <w:sz w:val="21"/>
      <w:szCs w:val="22"/>
      <w:lang w:val="en-US" w:eastAsia="zh-CN" w:bidi="ar-SA"/>
    </w:rPr>
  </w:style>
  <w:style w:type="character" w:customStyle="1" w:styleId="106">
    <w:name w:val="批注主题 字符"/>
    <w:semiHidden/>
    <w:uiPriority w:val="99"/>
    <w:rPr>
      <w:rFonts w:ascii="Calibri" w:hAnsi="Calibri" w:eastAsia="宋体" w:cs="Times New Roman"/>
      <w:b/>
      <w:bCs/>
      <w:kern w:val="2"/>
      <w:sz w:val="21"/>
      <w:szCs w:val="22"/>
    </w:rPr>
  </w:style>
  <w:style w:type="character" w:customStyle="1" w:styleId="107">
    <w:name w:val="fontstyle01"/>
    <w:uiPriority w:val="0"/>
    <w:rPr>
      <w:rFonts w:hint="eastAsia" w:ascii="宋体" w:hAnsi="宋体" w:eastAsia="宋体"/>
      <w:color w:val="000000"/>
      <w:sz w:val="22"/>
      <w:szCs w:val="22"/>
    </w:rPr>
  </w:style>
  <w:style w:type="paragraph" w:customStyle="1" w:styleId="108">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szCs w:val="24"/>
      <w:lang w:eastAsia="en-US"/>
    </w:rPr>
  </w:style>
  <w:style w:type="paragraph" w:customStyle="1" w:styleId="109">
    <w:name w:val="font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0">
    <w:name w:val="font15"/>
    <w:basedOn w:val="1"/>
    <w:uiPriority w:val="0"/>
    <w:pPr>
      <w:widowControl/>
      <w:spacing w:before="100" w:beforeAutospacing="1" w:after="100" w:afterAutospacing="1"/>
      <w:jc w:val="left"/>
    </w:pPr>
    <w:rPr>
      <w:color w:val="000000"/>
      <w:kern w:val="0"/>
      <w:szCs w:val="21"/>
    </w:rPr>
  </w:style>
  <w:style w:type="paragraph" w:customStyle="1" w:styleId="111">
    <w:name w:val="font16"/>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112">
    <w:name w:val="font17"/>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3">
    <w:name w:val="font18"/>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114">
    <w:name w:val="font19"/>
    <w:basedOn w:val="1"/>
    <w:uiPriority w:val="0"/>
    <w:pPr>
      <w:widowControl/>
      <w:spacing w:before="100" w:beforeAutospacing="1" w:after="100" w:afterAutospacing="1"/>
      <w:jc w:val="left"/>
    </w:pPr>
    <w:rPr>
      <w:color w:val="FF0000"/>
      <w:kern w:val="0"/>
      <w:sz w:val="24"/>
      <w:szCs w:val="24"/>
    </w:rPr>
  </w:style>
  <w:style w:type="paragraph" w:customStyle="1" w:styleId="115">
    <w:name w:val="font20"/>
    <w:basedOn w:val="1"/>
    <w:uiPriority w:val="0"/>
    <w:pPr>
      <w:widowControl/>
      <w:spacing w:before="100" w:beforeAutospacing="1" w:after="100" w:afterAutospacing="1"/>
      <w:jc w:val="left"/>
    </w:pPr>
    <w:rPr>
      <w:color w:val="FF0000"/>
      <w:kern w:val="0"/>
      <w:sz w:val="24"/>
      <w:szCs w:val="24"/>
    </w:rPr>
  </w:style>
  <w:style w:type="paragraph" w:customStyle="1" w:styleId="116">
    <w:name w:val="font2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7">
    <w:name w:val="font22"/>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118">
    <w:name w:val="xl885"/>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kern w:val="0"/>
      <w:sz w:val="24"/>
      <w:szCs w:val="24"/>
    </w:rPr>
  </w:style>
  <w:style w:type="paragraph" w:customStyle="1" w:styleId="119">
    <w:name w:val="xl91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rPr>
  </w:style>
  <w:style w:type="paragraph" w:customStyle="1" w:styleId="120">
    <w:name w:val="xl912"/>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kern w:val="0"/>
      <w:sz w:val="24"/>
      <w:szCs w:val="24"/>
    </w:rPr>
  </w:style>
  <w:style w:type="paragraph" w:customStyle="1" w:styleId="121">
    <w:name w:val="xl913"/>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kern w:val="0"/>
      <w:sz w:val="24"/>
      <w:szCs w:val="24"/>
    </w:rPr>
  </w:style>
  <w:style w:type="paragraph" w:customStyle="1" w:styleId="122">
    <w:name w:val="xl9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rPr>
  </w:style>
  <w:style w:type="paragraph" w:customStyle="1" w:styleId="123">
    <w:name w:val="xl91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124">
    <w:name w:val="xl916"/>
    <w:basedOn w:val="1"/>
    <w:uiPriority w:val="0"/>
    <w:pPr>
      <w:widowControl/>
      <w:spacing w:before="100" w:beforeAutospacing="1" w:after="100" w:afterAutospacing="1"/>
      <w:jc w:val="center"/>
      <w:textAlignment w:val="center"/>
    </w:pPr>
    <w:rPr>
      <w:b/>
      <w:bCs/>
      <w:kern w:val="0"/>
      <w:sz w:val="24"/>
      <w:szCs w:val="24"/>
    </w:rPr>
  </w:style>
  <w:style w:type="paragraph" w:customStyle="1" w:styleId="125">
    <w:name w:val="xl91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6">
    <w:name w:val="xl91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7">
    <w:name w:val="xl919"/>
    <w:basedOn w:val="1"/>
    <w:uiPriority w:val="0"/>
    <w:pPr>
      <w:widowControl/>
      <w:spacing w:before="100" w:beforeAutospacing="1" w:after="100" w:afterAutospacing="1"/>
      <w:jc w:val="center"/>
    </w:pPr>
    <w:rPr>
      <w:rFonts w:ascii="宋体" w:hAnsi="宋体" w:cs="宋体"/>
      <w:color w:val="000000"/>
      <w:kern w:val="0"/>
      <w:szCs w:val="21"/>
    </w:rPr>
  </w:style>
  <w:style w:type="paragraph" w:customStyle="1" w:styleId="128">
    <w:name w:val="xl9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129">
    <w:name w:val="xl92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szCs w:val="24"/>
    </w:rPr>
  </w:style>
  <w:style w:type="paragraph" w:customStyle="1" w:styleId="130">
    <w:name w:val="xl92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szCs w:val="24"/>
    </w:rPr>
  </w:style>
  <w:style w:type="paragraph" w:customStyle="1" w:styleId="131">
    <w:name w:val="xl923"/>
    <w:basedOn w:val="1"/>
    <w:uiPriority w:val="0"/>
    <w:pPr>
      <w:widowControl/>
      <w:spacing w:before="100" w:beforeAutospacing="1" w:after="100" w:afterAutospacing="1"/>
      <w:jc w:val="center"/>
      <w:textAlignment w:val="center"/>
    </w:pPr>
    <w:rPr>
      <w:rFonts w:ascii="宋体" w:hAnsi="宋体" w:cs="宋体"/>
      <w:color w:val="000000"/>
      <w:kern w:val="0"/>
      <w:sz w:val="24"/>
      <w:szCs w:val="24"/>
    </w:rPr>
  </w:style>
  <w:style w:type="paragraph" w:customStyle="1" w:styleId="132">
    <w:name w:val="xl9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33">
    <w:name w:val="xl9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134">
    <w:name w:val="xl9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35">
    <w:name w:val="xl9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36">
    <w:name w:val="xl9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4"/>
      <w:szCs w:val="24"/>
    </w:rPr>
  </w:style>
  <w:style w:type="paragraph" w:customStyle="1" w:styleId="137">
    <w:name w:val="xl9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4"/>
      <w:szCs w:val="24"/>
    </w:rPr>
  </w:style>
  <w:style w:type="paragraph" w:customStyle="1" w:styleId="138">
    <w:name w:val="xl930"/>
    <w:basedOn w:val="1"/>
    <w:uiPriority w:val="0"/>
    <w:pPr>
      <w:widowControl/>
      <w:spacing w:before="100" w:beforeAutospacing="1" w:after="100" w:afterAutospacing="1"/>
      <w:jc w:val="center"/>
      <w:textAlignment w:val="center"/>
    </w:pPr>
    <w:rPr>
      <w:rFonts w:ascii="宋体" w:hAnsi="宋体" w:cs="宋体"/>
      <w:color w:val="FF0000"/>
      <w:kern w:val="0"/>
      <w:sz w:val="24"/>
      <w:szCs w:val="24"/>
    </w:rPr>
  </w:style>
  <w:style w:type="paragraph" w:customStyle="1" w:styleId="139">
    <w:name w:val="xl9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color w:val="FF0000"/>
      <w:kern w:val="0"/>
      <w:sz w:val="24"/>
      <w:szCs w:val="24"/>
    </w:rPr>
  </w:style>
  <w:style w:type="paragraph" w:customStyle="1" w:styleId="140">
    <w:name w:val="xl932"/>
    <w:basedOn w:val="1"/>
    <w:uiPriority w:val="0"/>
    <w:pPr>
      <w:widowControl/>
      <w:spacing w:before="100" w:beforeAutospacing="1" w:after="100" w:afterAutospacing="1"/>
      <w:jc w:val="center"/>
      <w:textAlignment w:val="center"/>
    </w:pPr>
    <w:rPr>
      <w:rFonts w:ascii="宋体" w:hAnsi="宋体" w:cs="宋体"/>
      <w:color w:val="FF0000"/>
      <w:kern w:val="0"/>
      <w:sz w:val="24"/>
      <w:szCs w:val="24"/>
    </w:rPr>
  </w:style>
  <w:style w:type="paragraph" w:customStyle="1" w:styleId="141">
    <w:name w:val="xl9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42">
    <w:name w:val="xl9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43">
    <w:name w:val="xl93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4"/>
      <w:szCs w:val="24"/>
    </w:rPr>
  </w:style>
  <w:style w:type="paragraph" w:customStyle="1" w:styleId="144">
    <w:name w:val="xl93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145">
    <w:name w:val="xl937"/>
    <w:basedOn w:val="1"/>
    <w:uiPriority w:val="0"/>
    <w:pPr>
      <w:widowControl/>
      <w:pBdr>
        <w:left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146">
    <w:name w:val="xl93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47">
    <w:name w:val="xl93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48">
    <w:name w:val="xl94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49">
    <w:name w:val="xl941"/>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150">
    <w:name w:val="xl9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151">
    <w:name w:val="xl943"/>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4"/>
      <w:szCs w:val="24"/>
    </w:rPr>
  </w:style>
  <w:style w:type="paragraph" w:customStyle="1" w:styleId="152">
    <w:name w:val="xl94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153">
    <w:name w:val="xl94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154">
    <w:name w:val="xl94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155">
    <w:name w:val="xl9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rPr>
  </w:style>
  <w:style w:type="paragraph" w:customStyle="1" w:styleId="156">
    <w:name w:val="xl948"/>
    <w:basedOn w:val="1"/>
    <w:uiPriority w:val="0"/>
    <w:pPr>
      <w:widowControl/>
      <w:pBdr>
        <w:top w:val="single" w:color="auto" w:sz="4" w:space="0"/>
        <w:left w:val="single" w:color="auto" w:sz="4" w:space="0"/>
        <w:bottom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157">
    <w:name w:val="xl949"/>
    <w:basedOn w:val="1"/>
    <w:uiPriority w:val="0"/>
    <w:pPr>
      <w:widowControl/>
      <w:pBdr>
        <w:top w:val="single" w:color="auto" w:sz="4" w:space="0"/>
        <w:bottom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158">
    <w:name w:val="xl950"/>
    <w:basedOn w:val="1"/>
    <w:uiPriority w:val="0"/>
    <w:pPr>
      <w:widowControl/>
      <w:pBdr>
        <w:top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159">
    <w:name w:val="xl951"/>
    <w:basedOn w:val="1"/>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160">
    <w:name w:val="xl952"/>
    <w:basedOn w:val="1"/>
    <w:uiPriority w:val="0"/>
    <w:pPr>
      <w:widowControl/>
      <w:pBdr>
        <w:top w:val="single" w:color="auto" w:sz="4" w:space="0"/>
        <w:bottom w:val="single" w:color="auto" w:sz="4" w:space="0"/>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161">
    <w:name w:val="xl953"/>
    <w:basedOn w:val="1"/>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162">
    <w:name w:val="xl9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kern w:val="0"/>
      <w:sz w:val="32"/>
      <w:szCs w:val="32"/>
    </w:rPr>
  </w:style>
  <w:style w:type="paragraph" w:customStyle="1" w:styleId="163">
    <w:name w:val="xl9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64">
    <w:name w:val="xl956"/>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65">
    <w:name w:val="xl957"/>
    <w:basedOn w:val="1"/>
    <w:uiPriority w:val="0"/>
    <w:pPr>
      <w:widowControl/>
      <w:pBdr>
        <w:lef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66">
    <w:name w:val="xl958"/>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67">
    <w:name w:val="xl959"/>
    <w:basedOn w:val="1"/>
    <w:uiPriority w:val="0"/>
    <w:pPr>
      <w:widowControl/>
      <w:pBdr>
        <w:top w:val="single" w:color="auto" w:sz="4" w:space="0"/>
        <w:left w:val="single" w:color="auto" w:sz="4" w:space="0"/>
        <w:bottom w:val="single" w:color="auto" w:sz="4" w:space="0"/>
      </w:pBdr>
      <w:shd w:val="clear" w:color="000000" w:fill="00CCFF"/>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168">
    <w:name w:val="xl960"/>
    <w:basedOn w:val="1"/>
    <w:uiPriority w:val="0"/>
    <w:pPr>
      <w:widowControl/>
      <w:pBdr>
        <w:top w:val="single" w:color="auto" w:sz="4" w:space="0"/>
        <w:bottom w:val="single" w:color="auto" w:sz="4" w:space="0"/>
      </w:pBdr>
      <w:shd w:val="clear" w:color="000000" w:fill="00CCFF"/>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169">
    <w:name w:val="xl961"/>
    <w:basedOn w:val="1"/>
    <w:uiPriority w:val="0"/>
    <w:pPr>
      <w:widowControl/>
      <w:pBdr>
        <w:top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170">
    <w:name w:val="xl9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kern w:val="0"/>
      <w:sz w:val="24"/>
      <w:szCs w:val="24"/>
    </w:rPr>
  </w:style>
  <w:style w:type="paragraph" w:customStyle="1" w:styleId="171">
    <w:name w:val="xl96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kern w:val="0"/>
      <w:sz w:val="24"/>
      <w:szCs w:val="24"/>
    </w:rPr>
  </w:style>
  <w:style w:type="paragraph" w:customStyle="1" w:styleId="172">
    <w:name w:val="xl964"/>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szCs w:val="24"/>
    </w:rPr>
  </w:style>
  <w:style w:type="paragraph" w:customStyle="1" w:styleId="173">
    <w:name w:val="xl965"/>
    <w:basedOn w:val="1"/>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b/>
      <w:bCs/>
      <w:kern w:val="0"/>
      <w:sz w:val="24"/>
      <w:szCs w:val="24"/>
    </w:rPr>
  </w:style>
  <w:style w:type="paragraph" w:customStyle="1" w:styleId="174">
    <w:name w:val="xl966"/>
    <w:basedOn w:val="1"/>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b/>
      <w:bCs/>
      <w:kern w:val="0"/>
      <w:sz w:val="24"/>
      <w:szCs w:val="24"/>
    </w:rPr>
  </w:style>
  <w:style w:type="paragraph" w:customStyle="1" w:styleId="175">
    <w:name w:val="xl967"/>
    <w:basedOn w:val="1"/>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176">
    <w:name w:val="xl968"/>
    <w:basedOn w:val="1"/>
    <w:uiPriority w:val="0"/>
    <w:pPr>
      <w:widowControl/>
      <w:pBdr>
        <w:top w:val="single" w:color="auto" w:sz="4" w:space="0"/>
        <w:bottom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177">
    <w:name w:val="xl969"/>
    <w:basedOn w:val="1"/>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178">
    <w:name w:val="xl970"/>
    <w:basedOn w:val="1"/>
    <w:uiPriority w:val="0"/>
    <w:pPr>
      <w:widowControl/>
      <w:pBdr>
        <w:top w:val="single" w:color="auto" w:sz="4" w:space="0"/>
        <w:lef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179">
    <w:name w:val="xl971"/>
    <w:basedOn w:val="1"/>
    <w:uiPriority w:val="0"/>
    <w:pPr>
      <w:widowControl/>
      <w:pBdr>
        <w:top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180">
    <w:name w:val="xl972"/>
    <w:basedOn w:val="1"/>
    <w:uiPriority w:val="0"/>
    <w:pPr>
      <w:widowControl/>
      <w:pBdr>
        <w:top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181">
    <w:name w:val="xl97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82">
    <w:name w:val="xl974"/>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83">
    <w:name w:val="xl975"/>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84">
    <w:name w:val="xl976"/>
    <w:basedOn w:val="1"/>
    <w:uiPriority w:val="0"/>
    <w:pPr>
      <w:widowControl/>
      <w:pBdr>
        <w:top w:val="single" w:color="auto" w:sz="4" w:space="0"/>
        <w:left w:val="single" w:color="auto" w:sz="4" w:space="0"/>
        <w:bottom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185">
    <w:name w:val="xl977"/>
    <w:basedOn w:val="1"/>
    <w:uiPriority w:val="0"/>
    <w:pPr>
      <w:widowControl/>
      <w:pBdr>
        <w:top w:val="single" w:color="auto" w:sz="4" w:space="0"/>
        <w:bottom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186">
    <w:name w:val="xl978"/>
    <w:basedOn w:val="1"/>
    <w:uiPriority w:val="0"/>
    <w:pPr>
      <w:widowControl/>
      <w:pBdr>
        <w:top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187">
    <w:name w:val="xl979"/>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188">
    <w:name w:val="xl98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189">
    <w:name w:val="xl981"/>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190">
    <w:name w:val="xl982"/>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b/>
      <w:bCs/>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Company>
  <Pages>3</Pages>
  <Words>5255</Words>
  <Characters>6861</Characters>
  <Lines>157</Lines>
  <Paragraphs>44</Paragraphs>
  <TotalTime>3</TotalTime>
  <ScaleCrop>false</ScaleCrop>
  <LinksUpToDate>false</LinksUpToDate>
  <CharactersWithSpaces>8012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2024-10-07T08:24:00Z</dcterms:created>
  <dc:creator>Administrator</dc:creator>
  <cp:lastModifiedBy>雪花</cp:lastModifiedBy>
  <cp:lastPrinted>2024-08-16T14:26:00Z</cp:lastPrinted>
  <dcterms:modified xsi:type="dcterms:W3CDTF">2025-01-06T09:02:36Z</dcterms:modified>
  <dc:title>机械设计制造及其自动化（080251）专业人才培养方案(2009)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CDB92A6062BB4A01843C024A40AD8C45_13</vt:lpwstr>
  </property>
  <property fmtid="{D5CDD505-2E9C-101B-9397-08002B2CF9AE}" pid="4" name="KSOTemplateDocerSaveRecord">
    <vt:lpwstr>eyJoZGlkIjoiNDMyZmJmNmI3MTFjZTlhZTBiOWVlMjhiOWYwYmRlY2EiLCJ1c2VySWQiOiIzNjQ4Mzc0MzIifQ==</vt:lpwstr>
  </property>
</Properties>
</file>