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3E6C">
      <w:pPr>
        <w:rPr>
          <w:rFonts w:ascii="Times New Roman" w:hAnsi="Times New Roman" w:cs="Times New Roman"/>
        </w:rPr>
      </w:pPr>
    </w:p>
    <w:p w14:paraId="534F27B6">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val="en-US" w:eastAsia="zh-CN"/>
        </w:rPr>
        <w:t>水文与水资源</w:t>
      </w:r>
      <w:r>
        <w:rPr>
          <w:rStyle w:val="4"/>
          <w:rFonts w:ascii="Times New Roman" w:hAnsi="Times New Roman" w:eastAsia="黑体" w:cs="Times New Roman"/>
          <w:sz w:val="36"/>
          <w:szCs w:val="36"/>
        </w:rPr>
        <w:t>工程专业本科人才</w:t>
      </w:r>
    </w:p>
    <w:p w14:paraId="049B246D">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14:paraId="5B0E07D4">
      <w:pPr>
        <w:spacing w:line="500" w:lineRule="exact"/>
        <w:jc w:val="center"/>
        <w:rPr>
          <w:rStyle w:val="4"/>
          <w:rFonts w:hint="default" w:ascii="Times New Roman" w:hAnsi="Times New Roman" w:eastAsia="黑体" w:cs="Times New Roman"/>
          <w:sz w:val="30"/>
          <w:szCs w:val="30"/>
          <w:lang w:val="en-US" w:eastAsia="zh-CN"/>
        </w:rPr>
      </w:pPr>
      <w:r>
        <w:rPr>
          <w:rStyle w:val="4"/>
          <w:rFonts w:ascii="Times New Roman" w:hAnsi="Times New Roman" w:eastAsia="黑体" w:cs="Times New Roman"/>
          <w:sz w:val="30"/>
          <w:szCs w:val="30"/>
        </w:rPr>
        <w:t>专业代码：08</w:t>
      </w:r>
      <w:r>
        <w:rPr>
          <w:rStyle w:val="4"/>
          <w:rFonts w:hint="eastAsia" w:ascii="Times New Roman" w:hAnsi="Times New Roman" w:eastAsia="黑体" w:cs="Times New Roman"/>
          <w:sz w:val="30"/>
          <w:szCs w:val="30"/>
          <w:lang w:val="en-US" w:eastAsia="zh-CN"/>
        </w:rPr>
        <w:t>11</w:t>
      </w:r>
      <w:bookmarkStart w:id="0" w:name="_GoBack"/>
      <w:bookmarkEnd w:id="0"/>
      <w:r>
        <w:rPr>
          <w:rStyle w:val="4"/>
          <w:rFonts w:hint="eastAsia" w:ascii="Times New Roman" w:hAnsi="Times New Roman" w:eastAsia="黑体" w:cs="Times New Roman"/>
          <w:sz w:val="30"/>
          <w:szCs w:val="30"/>
          <w:lang w:val="en-US" w:eastAsia="zh-CN"/>
        </w:rPr>
        <w:t>02</w:t>
      </w:r>
    </w:p>
    <w:p w14:paraId="68260DF3">
      <w:pPr>
        <w:spacing w:line="500" w:lineRule="exact"/>
        <w:jc w:val="center"/>
        <w:rPr>
          <w:rStyle w:val="4"/>
          <w:rFonts w:ascii="Times New Roman" w:hAnsi="Times New Roman" w:eastAsia="黑体" w:cs="Times New Roman"/>
          <w:sz w:val="36"/>
          <w:szCs w:val="36"/>
        </w:rPr>
      </w:pPr>
    </w:p>
    <w:p w14:paraId="5ACBBCB0">
      <w:pPr>
        <w:ind w:firstLine="562" w:firstLineChars="200"/>
        <w:outlineLvl w:val="0"/>
        <w:rPr>
          <w:rFonts w:eastAsia="黑体"/>
          <w:b/>
          <w:sz w:val="28"/>
          <w:szCs w:val="28"/>
        </w:rPr>
      </w:pPr>
      <w:r>
        <w:rPr>
          <w:rFonts w:eastAsia="黑体"/>
          <w:b/>
          <w:sz w:val="28"/>
          <w:szCs w:val="28"/>
        </w:rPr>
        <w:t>一、专业简介</w:t>
      </w:r>
    </w:p>
    <w:p w14:paraId="101114AC">
      <w:pPr>
        <w:spacing w:line="440" w:lineRule="exact"/>
        <w:ind w:firstLine="482" w:firstLineChars="200"/>
        <w:rPr>
          <w:rFonts w:hint="eastAsia"/>
          <w:sz w:val="24"/>
          <w:szCs w:val="24"/>
        </w:rPr>
      </w:pPr>
      <w:r>
        <w:rPr>
          <w:rFonts w:hint="eastAsia"/>
          <w:b/>
          <w:bCs/>
          <w:sz w:val="24"/>
          <w:szCs w:val="22"/>
        </w:rPr>
        <w:t>专业定位：</w:t>
      </w:r>
      <w:r>
        <w:rPr>
          <w:rFonts w:hint="eastAsia"/>
          <w:sz w:val="24"/>
          <w:szCs w:val="24"/>
        </w:rPr>
        <w:t>立足安徽，服务行业，面向全国，</w:t>
      </w:r>
      <w:r>
        <w:rPr>
          <w:sz w:val="24"/>
          <w:szCs w:val="24"/>
        </w:rPr>
        <w:t>培养具备水文、水资源、水环境等专业基本理论、基础知识、基本技能及创新能力，</w:t>
      </w:r>
      <w:r>
        <w:rPr>
          <w:rFonts w:hint="eastAsia"/>
          <w:sz w:val="24"/>
          <w:szCs w:val="24"/>
        </w:rPr>
        <w:t>能适应行业的快速发展，胜任</w:t>
      </w:r>
      <w:r>
        <w:rPr>
          <w:sz w:val="24"/>
          <w:szCs w:val="24"/>
        </w:rPr>
        <w:t>水利、地</w:t>
      </w:r>
      <w:r>
        <w:rPr>
          <w:rFonts w:hint="eastAsia"/>
          <w:sz w:val="24"/>
          <w:szCs w:val="24"/>
        </w:rPr>
        <w:t>勘</w:t>
      </w:r>
      <w:r>
        <w:rPr>
          <w:sz w:val="24"/>
          <w:szCs w:val="24"/>
        </w:rPr>
        <w:t>、环保、能源、城建</w:t>
      </w:r>
      <w:r>
        <w:rPr>
          <w:rFonts w:hint="eastAsia"/>
          <w:sz w:val="24"/>
          <w:szCs w:val="24"/>
        </w:rPr>
        <w:t>等方面工作的高素质专门人才。</w:t>
      </w:r>
    </w:p>
    <w:p w14:paraId="6DA27A34">
      <w:pPr>
        <w:spacing w:line="440" w:lineRule="exact"/>
        <w:ind w:firstLine="482" w:firstLineChars="200"/>
        <w:rPr>
          <w:sz w:val="24"/>
          <w:szCs w:val="22"/>
        </w:rPr>
      </w:pPr>
      <w:r>
        <w:rPr>
          <w:b/>
          <w:bCs/>
          <w:sz w:val="24"/>
          <w:szCs w:val="22"/>
        </w:rPr>
        <w:t>历史沿革</w:t>
      </w:r>
      <w:r>
        <w:rPr>
          <w:sz w:val="24"/>
          <w:szCs w:val="22"/>
        </w:rPr>
        <w:t>：本专业源于学校1956年设置的煤田地质与勘探专业和1962年设置的水文地质与工程地质专业，2008年设置水文与水资源工程专业，是安徽省内最早开设该专业的本科院校。</w:t>
      </w:r>
    </w:p>
    <w:p w14:paraId="56E452D3">
      <w:pPr>
        <w:spacing w:line="440" w:lineRule="exact"/>
        <w:ind w:firstLine="482" w:firstLineChars="200"/>
        <w:rPr>
          <w:sz w:val="24"/>
          <w:szCs w:val="22"/>
        </w:rPr>
      </w:pPr>
      <w:r>
        <w:rPr>
          <w:b/>
          <w:bCs/>
          <w:sz w:val="24"/>
          <w:szCs w:val="22"/>
        </w:rPr>
        <w:t>办学基础</w:t>
      </w:r>
      <w:r>
        <w:rPr>
          <w:sz w:val="24"/>
          <w:szCs w:val="22"/>
        </w:rPr>
        <w:t>：专业依托地质资源与地质工程、环境科学与工程两个一级学科博士学位授权点，拥有9个国家、省部级实习、实训和科研创新基地。</w:t>
      </w:r>
      <w:r>
        <w:rPr>
          <w:rFonts w:hint="eastAsia"/>
          <w:sz w:val="24"/>
          <w:szCs w:val="22"/>
        </w:rPr>
        <w:t>现有专任教师26人，其中</w:t>
      </w:r>
      <w:r>
        <w:rPr>
          <w:sz w:val="24"/>
          <w:szCs w:val="22"/>
        </w:rPr>
        <w:t>安徽省教学名师2人</w:t>
      </w:r>
      <w:r>
        <w:rPr>
          <w:rFonts w:hint="eastAsia"/>
          <w:sz w:val="24"/>
          <w:szCs w:val="22"/>
        </w:rPr>
        <w:t>，</w:t>
      </w:r>
      <w:r>
        <w:rPr>
          <w:sz w:val="24"/>
          <w:szCs w:val="22"/>
        </w:rPr>
        <w:t>安徽省教坛新秀1人</w:t>
      </w:r>
      <w:r>
        <w:rPr>
          <w:rFonts w:hint="eastAsia"/>
          <w:sz w:val="24"/>
          <w:szCs w:val="22"/>
        </w:rPr>
        <w:t>；</w:t>
      </w:r>
      <w:r>
        <w:rPr>
          <w:sz w:val="24"/>
          <w:szCs w:val="22"/>
        </w:rPr>
        <w:t>安徽省教学团队1个</w:t>
      </w:r>
      <w:r>
        <w:rPr>
          <w:rFonts w:hint="eastAsia"/>
          <w:sz w:val="24"/>
          <w:szCs w:val="22"/>
        </w:rPr>
        <w:t>。另聘请中国工程院院士</w:t>
      </w:r>
      <w:r>
        <w:rPr>
          <w:sz w:val="24"/>
          <w:szCs w:val="24"/>
        </w:rPr>
        <w:t>、</w:t>
      </w:r>
      <w:r>
        <w:rPr>
          <w:rFonts w:hint="eastAsia"/>
          <w:sz w:val="24"/>
          <w:szCs w:val="22"/>
        </w:rPr>
        <w:t>国家万人计划领军人才</w:t>
      </w:r>
      <w:r>
        <w:rPr>
          <w:sz w:val="24"/>
          <w:szCs w:val="24"/>
        </w:rPr>
        <w:t>、</w:t>
      </w:r>
      <w:r>
        <w:rPr>
          <w:rFonts w:hint="eastAsia"/>
          <w:sz w:val="24"/>
          <w:szCs w:val="22"/>
        </w:rPr>
        <w:t>教育部长江讲座教授等多位特聘教授指导专业建设。</w:t>
      </w:r>
      <w:r>
        <w:rPr>
          <w:sz w:val="24"/>
          <w:szCs w:val="22"/>
        </w:rPr>
        <w:t>在2019年安徽省普通高校专业评估中获评“A”等级，2020年获批安徽省一流本科专业建设点，专业所在教研室获评“安徽省高等学校省级示范基层教学组织”。</w:t>
      </w:r>
    </w:p>
    <w:p w14:paraId="3AC61095">
      <w:pPr>
        <w:spacing w:line="440" w:lineRule="exact"/>
        <w:ind w:firstLine="482" w:firstLineChars="200"/>
        <w:rPr>
          <w:sz w:val="32"/>
          <w:szCs w:val="32"/>
        </w:rPr>
      </w:pPr>
      <w:r>
        <w:rPr>
          <w:b/>
          <w:bCs/>
          <w:sz w:val="24"/>
          <w:szCs w:val="22"/>
        </w:rPr>
        <w:t>专业特色</w:t>
      </w:r>
      <w:r>
        <w:rPr>
          <w:sz w:val="24"/>
          <w:szCs w:val="22"/>
        </w:rPr>
        <w:t>：专业围绕水资源开发利用与保护</w:t>
      </w:r>
      <w:r>
        <w:rPr>
          <w:sz w:val="24"/>
          <w:szCs w:val="24"/>
        </w:rPr>
        <w:t>、</w:t>
      </w:r>
      <w:r>
        <w:rPr>
          <w:sz w:val="24"/>
          <w:szCs w:val="22"/>
        </w:rPr>
        <w:t>水环境管理与水生态修复的科学技术问题，强化水文</w:t>
      </w:r>
      <w:r>
        <w:rPr>
          <w:sz w:val="24"/>
          <w:szCs w:val="24"/>
        </w:rPr>
        <w:t>、</w:t>
      </w:r>
      <w:r>
        <w:rPr>
          <w:sz w:val="24"/>
          <w:szCs w:val="22"/>
        </w:rPr>
        <w:t>水资源</w:t>
      </w:r>
      <w:r>
        <w:rPr>
          <w:sz w:val="24"/>
          <w:szCs w:val="24"/>
        </w:rPr>
        <w:t>、</w:t>
      </w:r>
      <w:r>
        <w:rPr>
          <w:sz w:val="24"/>
          <w:szCs w:val="22"/>
        </w:rPr>
        <w:t>水环境基础，在矿山水资源开发与利用</w:t>
      </w:r>
      <w:r>
        <w:rPr>
          <w:sz w:val="24"/>
          <w:szCs w:val="24"/>
        </w:rPr>
        <w:t>、</w:t>
      </w:r>
      <w:r>
        <w:rPr>
          <w:sz w:val="24"/>
          <w:szCs w:val="22"/>
        </w:rPr>
        <w:t>水文环境监测</w:t>
      </w:r>
      <w:r>
        <w:rPr>
          <w:sz w:val="24"/>
          <w:szCs w:val="24"/>
        </w:rPr>
        <w:t>、</w:t>
      </w:r>
      <w:r>
        <w:rPr>
          <w:sz w:val="24"/>
          <w:szCs w:val="22"/>
        </w:rPr>
        <w:t>水环境管理等方面形成专业特色。</w:t>
      </w:r>
    </w:p>
    <w:p w14:paraId="6D026CCF">
      <w:pPr>
        <w:ind w:firstLine="562" w:firstLineChars="200"/>
        <w:outlineLvl w:val="0"/>
        <w:rPr>
          <w:rFonts w:eastAsia="黑体"/>
          <w:b/>
          <w:sz w:val="28"/>
          <w:szCs w:val="28"/>
        </w:rPr>
      </w:pPr>
      <w:r>
        <w:rPr>
          <w:rFonts w:eastAsia="黑体"/>
          <w:b/>
          <w:sz w:val="28"/>
          <w:szCs w:val="28"/>
        </w:rPr>
        <w:t>二、培养目标</w:t>
      </w:r>
    </w:p>
    <w:p w14:paraId="7287305D">
      <w:pPr>
        <w:spacing w:line="360" w:lineRule="auto"/>
        <w:ind w:firstLine="420"/>
        <w:rPr>
          <w:sz w:val="24"/>
          <w:szCs w:val="24"/>
        </w:rPr>
      </w:pPr>
      <w:r>
        <w:rPr>
          <w:sz w:val="24"/>
          <w:szCs w:val="24"/>
        </w:rPr>
        <w:t>培养适应国家经济社会发展对水文与水资源工程人才的需求，德智体美劳全面发展的社会主义建设者和接班人，具备扎实的自然科学基础和良好的人文素养，具有较强的专业理论基础、实践应用能力和综合素质，具有一定的国际视野和解决复杂工程问题能力的应用创新型人才。</w:t>
      </w:r>
    </w:p>
    <w:p w14:paraId="2F525736">
      <w:pPr>
        <w:spacing w:line="360" w:lineRule="auto"/>
        <w:ind w:firstLine="420"/>
        <w:rPr>
          <w:sz w:val="24"/>
          <w:szCs w:val="24"/>
        </w:rPr>
      </w:pPr>
      <w:r>
        <w:rPr>
          <w:sz w:val="24"/>
          <w:szCs w:val="24"/>
        </w:rPr>
        <w:t>学生毕业5年左右，能够在水利、地</w:t>
      </w:r>
      <w:r>
        <w:rPr>
          <w:rFonts w:hint="eastAsia"/>
          <w:sz w:val="24"/>
          <w:szCs w:val="24"/>
        </w:rPr>
        <w:t>勘</w:t>
      </w:r>
      <w:r>
        <w:rPr>
          <w:sz w:val="24"/>
          <w:szCs w:val="24"/>
        </w:rPr>
        <w:t>、环保、能源、城建等部门，从事水文、水资源、水环境及水灾害领域的勘测、评价、规划设计、预测预报、管理和科学研究工作，具备工程师或与之相当的专业技术能力，能够通过终身学习不断提升知识和能力，为社会和行业发展服务。</w:t>
      </w:r>
    </w:p>
    <w:p w14:paraId="3D771D0B">
      <w:pPr>
        <w:spacing w:line="360" w:lineRule="auto"/>
        <w:ind w:firstLine="420"/>
        <w:rPr>
          <w:sz w:val="24"/>
          <w:szCs w:val="24"/>
        </w:rPr>
      </w:pPr>
      <w:r>
        <w:rPr>
          <w:sz w:val="24"/>
          <w:szCs w:val="24"/>
        </w:rPr>
        <w:t>具体可以分为以下四个方面：</w:t>
      </w:r>
    </w:p>
    <w:p w14:paraId="547ECCAB">
      <w:pPr>
        <w:spacing w:line="360" w:lineRule="auto"/>
        <w:ind w:firstLine="420"/>
        <w:rPr>
          <w:sz w:val="24"/>
          <w:szCs w:val="24"/>
        </w:rPr>
      </w:pPr>
      <w:r>
        <w:rPr>
          <w:sz w:val="24"/>
          <w:szCs w:val="24"/>
        </w:rPr>
        <w:t>目标1：拥有健康的体魄和良好的心理素质，具备浓厚的家国情怀、高尚的职业道德、强烈的社会责任感和良好的人文科学素养。</w:t>
      </w:r>
    </w:p>
    <w:p w14:paraId="26AEF9AE">
      <w:pPr>
        <w:spacing w:line="360" w:lineRule="auto"/>
        <w:ind w:firstLine="420"/>
        <w:rPr>
          <w:sz w:val="24"/>
          <w:szCs w:val="24"/>
        </w:rPr>
      </w:pPr>
      <w:r>
        <w:rPr>
          <w:sz w:val="24"/>
          <w:szCs w:val="24"/>
        </w:rPr>
        <w:t>目标2：掌握专业基础知识与工程技能，拥有较强的创新意识，具备独立发现、研究与解决现实中复杂工程问题的能力。</w:t>
      </w:r>
    </w:p>
    <w:p w14:paraId="48CB4810">
      <w:pPr>
        <w:spacing w:line="360" w:lineRule="auto"/>
        <w:ind w:firstLine="420"/>
        <w:rPr>
          <w:sz w:val="24"/>
          <w:szCs w:val="24"/>
        </w:rPr>
      </w:pPr>
      <w:r>
        <w:rPr>
          <w:sz w:val="24"/>
          <w:szCs w:val="24"/>
        </w:rPr>
        <w:t>目标3：具备较强的团队协作精神、一定的沟通与交流能力和国际视野，能够在工作中担任领导者、技术骨干或其他重要角色。</w:t>
      </w:r>
    </w:p>
    <w:p w14:paraId="38D64464">
      <w:pPr>
        <w:spacing w:line="360" w:lineRule="auto"/>
        <w:ind w:firstLine="420"/>
      </w:pPr>
      <w:r>
        <w:rPr>
          <w:sz w:val="24"/>
          <w:szCs w:val="24"/>
        </w:rPr>
        <w:t>目标 4：具备终身学习能力，能够自我更新知识和持续提升能力，不断适应新环境下的行业发展，保持职场竞争力。</w:t>
      </w:r>
    </w:p>
    <w:p w14:paraId="191705F9">
      <w:pPr>
        <w:ind w:firstLine="562" w:firstLineChars="200"/>
        <w:outlineLvl w:val="0"/>
        <w:rPr>
          <w:rFonts w:eastAsia="黑体"/>
          <w:b/>
          <w:sz w:val="28"/>
          <w:szCs w:val="28"/>
        </w:rPr>
      </w:pPr>
      <w:r>
        <w:rPr>
          <w:rFonts w:eastAsia="黑体"/>
          <w:b/>
          <w:sz w:val="28"/>
          <w:szCs w:val="28"/>
        </w:rPr>
        <w:t>三、毕业要求</w:t>
      </w:r>
    </w:p>
    <w:p w14:paraId="243AC71D">
      <w:pPr>
        <w:spacing w:line="360" w:lineRule="auto"/>
        <w:ind w:firstLine="420"/>
        <w:rPr>
          <w:sz w:val="24"/>
          <w:szCs w:val="24"/>
        </w:rPr>
      </w:pPr>
      <w:r>
        <w:rPr>
          <w:b/>
          <w:bCs/>
          <w:sz w:val="24"/>
          <w:szCs w:val="24"/>
        </w:rPr>
        <w:t>1 工程知识</w:t>
      </w:r>
      <w:r>
        <w:rPr>
          <w:sz w:val="24"/>
          <w:szCs w:val="24"/>
        </w:rPr>
        <w:t>：掌握数学、自然科学、计算、工程基础知识和专业知识，能够用于解决水文、水资源、水环境领域的复杂工程问题。</w:t>
      </w:r>
    </w:p>
    <w:p w14:paraId="6AE0E935">
      <w:pPr>
        <w:spacing w:line="360" w:lineRule="auto"/>
        <w:ind w:firstLine="420"/>
        <w:rPr>
          <w:sz w:val="24"/>
          <w:szCs w:val="24"/>
        </w:rPr>
      </w:pPr>
      <w:r>
        <w:rPr>
          <w:sz w:val="24"/>
          <w:szCs w:val="24"/>
        </w:rPr>
        <w:t>1.1 掌握数学、自然科学、计算的基本概念、基本理论和基本方法，并能用于水文与水资源工程问题的表述；</w:t>
      </w:r>
    </w:p>
    <w:p w14:paraId="1A660C6E">
      <w:pPr>
        <w:spacing w:line="360" w:lineRule="auto"/>
        <w:ind w:firstLine="420"/>
        <w:rPr>
          <w:sz w:val="24"/>
          <w:szCs w:val="24"/>
        </w:rPr>
      </w:pPr>
      <w:r>
        <w:rPr>
          <w:sz w:val="24"/>
          <w:szCs w:val="24"/>
        </w:rPr>
        <w:t>1.2 掌握工程测量、水利工程、地理信息系统等工程基础知识，能正确表达水文与水资源工程中的地理环境和水文等信息要素；</w:t>
      </w:r>
    </w:p>
    <w:p w14:paraId="7A8ECEAB">
      <w:pPr>
        <w:spacing w:line="360" w:lineRule="auto"/>
        <w:ind w:firstLine="420"/>
        <w:rPr>
          <w:sz w:val="24"/>
          <w:szCs w:val="24"/>
        </w:rPr>
      </w:pPr>
      <w:r>
        <w:rPr>
          <w:sz w:val="24"/>
          <w:szCs w:val="24"/>
        </w:rPr>
        <w:t>1.3 掌握水文、气象、水文地质等方面的专业基础知识，能够用于推演、分析水文与水资源工程问题；</w:t>
      </w:r>
    </w:p>
    <w:p w14:paraId="4FDDC6B4">
      <w:pPr>
        <w:spacing w:line="360" w:lineRule="auto"/>
        <w:ind w:firstLine="420"/>
        <w:rPr>
          <w:sz w:val="24"/>
          <w:szCs w:val="24"/>
        </w:rPr>
      </w:pPr>
      <w:r>
        <w:rPr>
          <w:sz w:val="24"/>
          <w:szCs w:val="24"/>
        </w:rPr>
        <w:t>1.4 掌握水资源利用与保护、水文计算、</w:t>
      </w:r>
      <w:r>
        <w:rPr>
          <w:rFonts w:hint="eastAsia"/>
          <w:sz w:val="24"/>
          <w:szCs w:val="24"/>
        </w:rPr>
        <w:t>水灾害防治</w:t>
      </w:r>
      <w:r>
        <w:rPr>
          <w:sz w:val="24"/>
          <w:szCs w:val="24"/>
        </w:rPr>
        <w:t>、水环境评价等专业知识，能够综合应用于水循环及其伴生过程的分析、预测、评价，解决水资源开发利用中的复杂工程问题。</w:t>
      </w:r>
    </w:p>
    <w:p w14:paraId="56C01514">
      <w:pPr>
        <w:spacing w:line="360" w:lineRule="auto"/>
        <w:ind w:firstLine="420"/>
        <w:rPr>
          <w:sz w:val="24"/>
          <w:szCs w:val="24"/>
        </w:rPr>
      </w:pPr>
      <w:r>
        <w:rPr>
          <w:b/>
          <w:bCs/>
          <w:sz w:val="24"/>
          <w:szCs w:val="24"/>
        </w:rPr>
        <w:t>2 问题分析</w:t>
      </w:r>
      <w:r>
        <w:rPr>
          <w:sz w:val="24"/>
          <w:szCs w:val="24"/>
        </w:rPr>
        <w:t>：能够应用数学、自然科学、工程科学的第一性原理，识别、表达并通过文献研究分析水文、水资源、水环境领域的复杂工程问题，综合考虑可持续发展的要求，获得有效结论。</w:t>
      </w:r>
    </w:p>
    <w:p w14:paraId="2616764D">
      <w:pPr>
        <w:spacing w:line="360" w:lineRule="auto"/>
        <w:ind w:firstLine="420"/>
        <w:rPr>
          <w:sz w:val="24"/>
          <w:szCs w:val="24"/>
        </w:rPr>
      </w:pPr>
      <w:r>
        <w:rPr>
          <w:sz w:val="24"/>
          <w:szCs w:val="24"/>
        </w:rPr>
        <w:t>2.1 能够应用数学、自然科学的第一性原理，识别、表达水文循环、产汇流过程、水环境监测与评价中的相关问题；</w:t>
      </w:r>
    </w:p>
    <w:p w14:paraId="516B2472">
      <w:pPr>
        <w:spacing w:line="360" w:lineRule="auto"/>
        <w:ind w:firstLine="420"/>
        <w:rPr>
          <w:sz w:val="24"/>
          <w:szCs w:val="24"/>
        </w:rPr>
      </w:pPr>
      <w:r>
        <w:rPr>
          <w:sz w:val="24"/>
          <w:szCs w:val="24"/>
        </w:rPr>
        <w:t>2.2 能够应用工程科学的第一性原理，分析地表水、地下水运动规律和演化特征，能合理分析与推断水文水资源复杂工程问题；</w:t>
      </w:r>
    </w:p>
    <w:p w14:paraId="107E53C4">
      <w:pPr>
        <w:spacing w:line="360" w:lineRule="auto"/>
        <w:ind w:firstLine="420"/>
        <w:rPr>
          <w:sz w:val="24"/>
          <w:szCs w:val="24"/>
        </w:rPr>
      </w:pPr>
      <w:r>
        <w:rPr>
          <w:sz w:val="24"/>
          <w:szCs w:val="24"/>
        </w:rPr>
        <w:t>2.3 掌握水信息采集和文献检索方法，并能够应用于水文水资源复杂工程问题的分析和设计中；</w:t>
      </w:r>
    </w:p>
    <w:p w14:paraId="44A16553">
      <w:pPr>
        <w:spacing w:line="360" w:lineRule="auto"/>
        <w:ind w:firstLine="420"/>
        <w:rPr>
          <w:sz w:val="24"/>
          <w:szCs w:val="24"/>
        </w:rPr>
      </w:pPr>
      <w:r>
        <w:rPr>
          <w:sz w:val="24"/>
          <w:szCs w:val="24"/>
        </w:rPr>
        <w:t>2.4 能够综合运用工程原理与方法，对水资源开发利用与保护中的复杂工程问题进行分析和验证，并提出可行的解决方案。</w:t>
      </w:r>
    </w:p>
    <w:p w14:paraId="7ED33442">
      <w:pPr>
        <w:spacing w:line="360" w:lineRule="auto"/>
        <w:ind w:firstLine="420"/>
        <w:rPr>
          <w:sz w:val="24"/>
          <w:szCs w:val="24"/>
        </w:rPr>
      </w:pPr>
      <w:r>
        <w:rPr>
          <w:b/>
          <w:bCs/>
          <w:sz w:val="24"/>
          <w:szCs w:val="24"/>
        </w:rPr>
        <w:t>3 设计/开发解决方案</w:t>
      </w:r>
      <w:r>
        <w:rPr>
          <w:sz w:val="24"/>
          <w:szCs w:val="24"/>
        </w:rPr>
        <w:t>：能够针对水文、水资源、水环境领域复杂工程问题，开发和设计解决方案，设计满足流域或区域特定需求的单元或系统，体现创新性，并从健康与安全、全生命周期成本与净零碳要求、法律与伦理、社会与文化等角度考虑可行性。</w:t>
      </w:r>
    </w:p>
    <w:p w14:paraId="398F38A9">
      <w:pPr>
        <w:spacing w:line="360" w:lineRule="auto"/>
        <w:ind w:firstLine="420"/>
        <w:rPr>
          <w:sz w:val="24"/>
          <w:szCs w:val="24"/>
        </w:rPr>
      </w:pPr>
      <w:r>
        <w:rPr>
          <w:sz w:val="24"/>
          <w:szCs w:val="24"/>
        </w:rPr>
        <w:t>3.1 能够运用专业理论知识进行水文与水资源工程项目的勘测设计及规划；</w:t>
      </w:r>
    </w:p>
    <w:p w14:paraId="0CB620C7">
      <w:pPr>
        <w:spacing w:line="360" w:lineRule="auto"/>
        <w:ind w:firstLine="420"/>
        <w:rPr>
          <w:sz w:val="24"/>
          <w:szCs w:val="24"/>
        </w:rPr>
      </w:pPr>
      <w:r>
        <w:rPr>
          <w:sz w:val="24"/>
          <w:szCs w:val="24"/>
        </w:rPr>
        <w:t>3.2 能够运用专业理论知识进行水文与水资源工程项目论证，能整理、分析、处理有关水文数据，设计水文情势的分析方案；</w:t>
      </w:r>
    </w:p>
    <w:p w14:paraId="5BCD24D0">
      <w:pPr>
        <w:spacing w:line="360" w:lineRule="auto"/>
        <w:ind w:firstLine="420"/>
        <w:rPr>
          <w:sz w:val="24"/>
          <w:szCs w:val="24"/>
        </w:rPr>
      </w:pPr>
      <w:r>
        <w:rPr>
          <w:sz w:val="24"/>
          <w:szCs w:val="24"/>
        </w:rPr>
        <w:t>3.3 能够综合考虑健康与安全、全生命周期成本与净零碳要求、法律与伦理、社会与文化等角度，设计解决水文水资源复杂工程问题的实施方案，在设计中体现创新意识。</w:t>
      </w:r>
    </w:p>
    <w:p w14:paraId="1CC38ACC">
      <w:pPr>
        <w:spacing w:line="360" w:lineRule="auto"/>
        <w:ind w:firstLine="420"/>
        <w:rPr>
          <w:sz w:val="24"/>
          <w:szCs w:val="24"/>
        </w:rPr>
      </w:pPr>
      <w:r>
        <w:rPr>
          <w:b/>
          <w:bCs/>
          <w:sz w:val="24"/>
          <w:szCs w:val="24"/>
        </w:rPr>
        <w:t>4 研究</w:t>
      </w:r>
      <w:r>
        <w:rPr>
          <w:sz w:val="24"/>
          <w:szCs w:val="24"/>
        </w:rPr>
        <w:t>：能够基于科学原理并采用科学方法，对水文、水资源、水环境领域的复杂工程问题进行研究，包括设计实验、分析与解释数据、并通过信息综合得到合理有效的结论。</w:t>
      </w:r>
    </w:p>
    <w:p w14:paraId="5D5168B9">
      <w:pPr>
        <w:spacing w:line="360" w:lineRule="auto"/>
        <w:ind w:firstLine="420"/>
        <w:rPr>
          <w:sz w:val="24"/>
          <w:szCs w:val="24"/>
        </w:rPr>
      </w:pPr>
      <w:r>
        <w:rPr>
          <w:sz w:val="24"/>
          <w:szCs w:val="24"/>
        </w:rPr>
        <w:t>4.1 能够基于科学原理，通过文献研究、水文统计、数值计算等方法，调研和分析水文与水资源复杂工程问题的解决方案；</w:t>
      </w:r>
    </w:p>
    <w:p w14:paraId="680EBC84">
      <w:pPr>
        <w:spacing w:line="360" w:lineRule="auto"/>
        <w:ind w:firstLine="420"/>
        <w:rPr>
          <w:sz w:val="24"/>
          <w:szCs w:val="24"/>
        </w:rPr>
      </w:pPr>
      <w:r>
        <w:rPr>
          <w:sz w:val="24"/>
          <w:szCs w:val="24"/>
        </w:rPr>
        <w:t>4.2 掌握水文与水资源工程专业相关实验的原理、方法，能针对复杂工程问题特征制定研究技术路线，设计实验方案；</w:t>
      </w:r>
    </w:p>
    <w:p w14:paraId="6E10C0DF">
      <w:pPr>
        <w:spacing w:line="360" w:lineRule="auto"/>
        <w:ind w:firstLine="420"/>
        <w:rPr>
          <w:sz w:val="24"/>
          <w:szCs w:val="24"/>
        </w:rPr>
      </w:pPr>
      <w:r>
        <w:rPr>
          <w:sz w:val="24"/>
          <w:szCs w:val="24"/>
        </w:rPr>
        <w:t>4.3 具备水文与水资源工程实验实施能力，能合理构建实验系统，科学安全地开展实验，正确地采集实验数据，合理分析和解释实验结果；</w:t>
      </w:r>
    </w:p>
    <w:p w14:paraId="12E113BB">
      <w:pPr>
        <w:spacing w:line="360" w:lineRule="auto"/>
        <w:ind w:firstLine="420"/>
        <w:rPr>
          <w:sz w:val="24"/>
          <w:szCs w:val="24"/>
        </w:rPr>
      </w:pPr>
      <w:r>
        <w:rPr>
          <w:sz w:val="24"/>
          <w:szCs w:val="24"/>
        </w:rPr>
        <w:t>4.4 能够综合运用地质地貌、气象水文、水资源等相关理论知识，分析与研究水文与水资源工程中的复杂工程问题。</w:t>
      </w:r>
    </w:p>
    <w:p w14:paraId="334DC6F3">
      <w:pPr>
        <w:spacing w:line="360" w:lineRule="auto"/>
        <w:ind w:firstLine="420"/>
        <w:rPr>
          <w:sz w:val="24"/>
          <w:szCs w:val="24"/>
        </w:rPr>
      </w:pPr>
      <w:r>
        <w:rPr>
          <w:b/>
          <w:bCs/>
          <w:sz w:val="24"/>
          <w:szCs w:val="24"/>
        </w:rPr>
        <w:t>5 使用现代工具</w:t>
      </w:r>
      <w:r>
        <w:rPr>
          <w:sz w:val="24"/>
          <w:szCs w:val="24"/>
        </w:rPr>
        <w:t>：能够针对水文、水资源、水环境领域的复杂工程问题，开发、选择与使用恰当的技术、资源、现代工程工具和信息技术工具，包括对复杂工程问题的模拟与预测，并能够理解其局限性。</w:t>
      </w:r>
    </w:p>
    <w:p w14:paraId="46C10686">
      <w:pPr>
        <w:spacing w:line="360" w:lineRule="auto"/>
        <w:ind w:firstLine="420"/>
        <w:rPr>
          <w:sz w:val="24"/>
          <w:szCs w:val="24"/>
        </w:rPr>
      </w:pPr>
      <w:r>
        <w:rPr>
          <w:sz w:val="24"/>
          <w:szCs w:val="24"/>
        </w:rPr>
        <w:t>5.1 具备使用现代工程工具和信息技术工具的能力，掌握水文与水资源工程专业常用仪器设备的性能、特征、使用范围及其局限性；</w:t>
      </w:r>
    </w:p>
    <w:p w14:paraId="220F0F40">
      <w:pPr>
        <w:spacing w:line="360" w:lineRule="auto"/>
        <w:ind w:firstLine="420"/>
        <w:rPr>
          <w:sz w:val="24"/>
          <w:szCs w:val="24"/>
        </w:rPr>
      </w:pPr>
      <w:r>
        <w:rPr>
          <w:sz w:val="24"/>
          <w:szCs w:val="24"/>
        </w:rPr>
        <w:t>5.2 能够正确选择与使用数据采集工具和信息资源等，分析、计算与设计水文水资源复杂工程问题；</w:t>
      </w:r>
    </w:p>
    <w:p w14:paraId="30450C24">
      <w:pPr>
        <w:spacing w:line="360" w:lineRule="auto"/>
        <w:ind w:firstLine="420"/>
        <w:rPr>
          <w:sz w:val="24"/>
          <w:szCs w:val="24"/>
        </w:rPr>
      </w:pPr>
      <w:r>
        <w:rPr>
          <w:sz w:val="24"/>
          <w:szCs w:val="24"/>
        </w:rPr>
        <w:t>5.3 针对水文水资源复杂工程问题，能够选择、开发与使用满足特定需求的现代工具进行预测与模拟，并考虑其局限性。</w:t>
      </w:r>
    </w:p>
    <w:p w14:paraId="62180062">
      <w:pPr>
        <w:spacing w:line="360" w:lineRule="auto"/>
        <w:ind w:firstLine="420"/>
        <w:rPr>
          <w:sz w:val="24"/>
          <w:szCs w:val="24"/>
        </w:rPr>
      </w:pPr>
      <w:r>
        <w:rPr>
          <w:b/>
          <w:bCs/>
          <w:sz w:val="24"/>
          <w:szCs w:val="24"/>
        </w:rPr>
        <w:t>6 工程与可持续发展</w:t>
      </w:r>
      <w:r>
        <w:rPr>
          <w:sz w:val="24"/>
          <w:szCs w:val="24"/>
        </w:rPr>
        <w:t>：在解决水文、水资源、水环境领域复杂工程问题时，能够基于工程相关背景知识，分析和评价工程实践对健康、安全、环境、法律以及经济和社会可持续发展的影响，并理解应承担的责任。</w:t>
      </w:r>
    </w:p>
    <w:p w14:paraId="470208B5">
      <w:pPr>
        <w:spacing w:line="360" w:lineRule="auto"/>
        <w:ind w:firstLine="420"/>
        <w:rPr>
          <w:sz w:val="24"/>
          <w:szCs w:val="24"/>
        </w:rPr>
      </w:pPr>
      <w:r>
        <w:rPr>
          <w:sz w:val="24"/>
          <w:szCs w:val="24"/>
        </w:rPr>
        <w:t>6.1 熟悉水文与水资源工程领域的技术标准体系、产业政策、法律法规，理解不同社会文化对水资源开发利用和保护的影响；</w:t>
      </w:r>
    </w:p>
    <w:p w14:paraId="1788DB1D">
      <w:pPr>
        <w:spacing w:line="360" w:lineRule="auto"/>
        <w:ind w:firstLine="420"/>
        <w:rPr>
          <w:sz w:val="24"/>
          <w:szCs w:val="24"/>
        </w:rPr>
      </w:pPr>
      <w:r>
        <w:rPr>
          <w:sz w:val="24"/>
          <w:szCs w:val="24"/>
        </w:rPr>
        <w:t>6.2 能够从环境保护和可持续发展的角度思考水资源开发利用实践的可持续性，能够正确分析和评价水资源开发利用规划、设计、管理等环节对人类和环境的负面影响；</w:t>
      </w:r>
    </w:p>
    <w:p w14:paraId="1AD1D911">
      <w:pPr>
        <w:spacing w:line="360" w:lineRule="auto"/>
        <w:ind w:firstLine="420"/>
        <w:rPr>
          <w:sz w:val="24"/>
          <w:szCs w:val="24"/>
        </w:rPr>
      </w:pPr>
      <w:r>
        <w:rPr>
          <w:sz w:val="24"/>
          <w:szCs w:val="24"/>
        </w:rPr>
        <w:t>6.3 能够分析和评价水资源开发利用和保护与社会、健康、安全、法律、文化等制约因素之间的相互影响，并理解应承担的责任。</w:t>
      </w:r>
    </w:p>
    <w:p w14:paraId="53A2D2D4">
      <w:pPr>
        <w:spacing w:line="360" w:lineRule="auto"/>
        <w:ind w:firstLine="420"/>
        <w:rPr>
          <w:sz w:val="24"/>
          <w:szCs w:val="24"/>
        </w:rPr>
      </w:pPr>
      <w:r>
        <w:rPr>
          <w:b/>
          <w:bCs/>
          <w:sz w:val="24"/>
          <w:szCs w:val="24"/>
        </w:rPr>
        <w:t>7 伦理和职业规范</w:t>
      </w:r>
      <w:r>
        <w:rPr>
          <w:sz w:val="24"/>
          <w:szCs w:val="24"/>
        </w:rPr>
        <w:t>：具有工程报国、工程为民的意识，具有人文社会科学素养和社会责任感，能够理解和应用工程伦理，在工程实践中遵守工程职业道德、规范和相关法律，履行责任。</w:t>
      </w:r>
    </w:p>
    <w:p w14:paraId="7F2B97AA">
      <w:pPr>
        <w:spacing w:line="360" w:lineRule="auto"/>
        <w:ind w:firstLine="420"/>
        <w:rPr>
          <w:sz w:val="24"/>
          <w:szCs w:val="24"/>
        </w:rPr>
      </w:pPr>
      <w:r>
        <w:rPr>
          <w:sz w:val="24"/>
          <w:szCs w:val="24"/>
        </w:rPr>
        <w:t>7.1 具有良好的人文社会科学素养，能够树立和践行社会主义核心价值观，理解个人与社会的关系；</w:t>
      </w:r>
    </w:p>
    <w:p w14:paraId="74832237">
      <w:pPr>
        <w:spacing w:line="360" w:lineRule="auto"/>
        <w:ind w:firstLine="420"/>
        <w:rPr>
          <w:sz w:val="24"/>
          <w:szCs w:val="24"/>
        </w:rPr>
      </w:pPr>
      <w:r>
        <w:rPr>
          <w:sz w:val="24"/>
          <w:szCs w:val="24"/>
        </w:rPr>
        <w:t>7.2 具有良好的身体素质和自我行为规范能力，能在工程实践中理解并自觉遵守工程职业道德和规范；</w:t>
      </w:r>
    </w:p>
    <w:p w14:paraId="37B9E072">
      <w:pPr>
        <w:spacing w:line="360" w:lineRule="auto"/>
        <w:ind w:firstLine="420"/>
        <w:rPr>
          <w:sz w:val="24"/>
          <w:szCs w:val="24"/>
        </w:rPr>
      </w:pPr>
      <w:r>
        <w:rPr>
          <w:sz w:val="24"/>
          <w:szCs w:val="24"/>
        </w:rPr>
        <w:t>7.3 理解水文与水资源工程师对公众的安全、健康和福祉，以及环境保护的社会责任，能够在工程实践中自觉履行责任。</w:t>
      </w:r>
    </w:p>
    <w:p w14:paraId="7ACFB8DB">
      <w:pPr>
        <w:spacing w:line="360" w:lineRule="auto"/>
        <w:ind w:firstLine="420"/>
        <w:rPr>
          <w:sz w:val="24"/>
          <w:szCs w:val="24"/>
        </w:rPr>
      </w:pPr>
      <w:r>
        <w:rPr>
          <w:b/>
          <w:bCs/>
          <w:sz w:val="24"/>
          <w:szCs w:val="24"/>
        </w:rPr>
        <w:t>8 个人和团队</w:t>
      </w:r>
      <w:r>
        <w:rPr>
          <w:sz w:val="24"/>
          <w:szCs w:val="24"/>
        </w:rPr>
        <w:t>：能够在多样化、多学科背景下的团队中承担个体、团队成员以及负责人的角色。</w:t>
      </w:r>
    </w:p>
    <w:p w14:paraId="343884CF">
      <w:pPr>
        <w:spacing w:line="360" w:lineRule="auto"/>
        <w:ind w:firstLine="420"/>
        <w:rPr>
          <w:sz w:val="24"/>
          <w:szCs w:val="24"/>
        </w:rPr>
      </w:pPr>
      <w:r>
        <w:rPr>
          <w:sz w:val="24"/>
          <w:szCs w:val="24"/>
        </w:rPr>
        <w:t>8.1 能与团队成员合作共事，分担任务，能够在团队中独立或合作开展工作；</w:t>
      </w:r>
    </w:p>
    <w:p w14:paraId="257AE246">
      <w:pPr>
        <w:spacing w:line="360" w:lineRule="auto"/>
        <w:ind w:firstLine="420"/>
        <w:rPr>
          <w:sz w:val="24"/>
          <w:szCs w:val="24"/>
        </w:rPr>
      </w:pPr>
      <w:r>
        <w:rPr>
          <w:sz w:val="24"/>
          <w:szCs w:val="24"/>
        </w:rPr>
        <w:t>8.2 能准确理解和胜任团队负责人的角色和责任，能与团队其他成员有效沟通，能听取团队其他成员的意见与建议，做出合理的决策。</w:t>
      </w:r>
    </w:p>
    <w:p w14:paraId="1CE9C2B7">
      <w:pPr>
        <w:spacing w:line="360" w:lineRule="auto"/>
        <w:ind w:firstLine="420"/>
        <w:rPr>
          <w:sz w:val="24"/>
          <w:szCs w:val="24"/>
        </w:rPr>
      </w:pPr>
      <w:r>
        <w:rPr>
          <w:b/>
          <w:bCs/>
          <w:sz w:val="24"/>
          <w:szCs w:val="24"/>
        </w:rPr>
        <w:t>9 沟通</w:t>
      </w:r>
      <w:r>
        <w:rPr>
          <w:sz w:val="24"/>
          <w:szCs w:val="24"/>
        </w:rPr>
        <w:t>：能够就水文、水资源、水环境领域复杂工程问题与业界同行及社会公众进行有效沟通和交流，包括撰写报告和设计文稿、陈述发言、清晰表达或回应指令；能够在跨文化背景下进行沟通和交流，理解、尊重语言和文化差异。</w:t>
      </w:r>
    </w:p>
    <w:p w14:paraId="58A747C1">
      <w:pPr>
        <w:spacing w:line="360" w:lineRule="auto"/>
        <w:ind w:firstLine="420"/>
        <w:rPr>
          <w:sz w:val="24"/>
          <w:szCs w:val="24"/>
        </w:rPr>
      </w:pPr>
      <w:r>
        <w:rPr>
          <w:sz w:val="24"/>
          <w:szCs w:val="24"/>
        </w:rPr>
        <w:t>9.1 具备一定的表达能力，能够通过口头和书面方式表达自己的观点，针对复杂工程问题与业界同行、社会公众等进行有效沟通和交流；</w:t>
      </w:r>
    </w:p>
    <w:p w14:paraId="2D6CED85">
      <w:pPr>
        <w:spacing w:line="360" w:lineRule="auto"/>
        <w:ind w:firstLine="420"/>
        <w:rPr>
          <w:sz w:val="24"/>
          <w:szCs w:val="24"/>
        </w:rPr>
      </w:pPr>
      <w:r>
        <w:rPr>
          <w:sz w:val="24"/>
          <w:szCs w:val="24"/>
        </w:rPr>
        <w:t>9.2 具备跨文化交流的语言和书面表达能力，能就专业问题，在跨文化背景下进行基本沟通和交流，理解和尊重语言和文化差异。</w:t>
      </w:r>
    </w:p>
    <w:p w14:paraId="7576A1AE">
      <w:pPr>
        <w:spacing w:line="360" w:lineRule="auto"/>
        <w:ind w:firstLine="420"/>
        <w:rPr>
          <w:sz w:val="24"/>
          <w:szCs w:val="24"/>
        </w:rPr>
      </w:pPr>
      <w:r>
        <w:rPr>
          <w:b/>
          <w:bCs/>
          <w:sz w:val="24"/>
          <w:szCs w:val="24"/>
        </w:rPr>
        <w:t>10 项目管理</w:t>
      </w:r>
      <w:r>
        <w:rPr>
          <w:sz w:val="24"/>
          <w:szCs w:val="24"/>
        </w:rPr>
        <w:t>：理解并掌握水文与水资源工程项目相关的管理原理与经济决策方法，并能在多学科环境中应用。</w:t>
      </w:r>
    </w:p>
    <w:p w14:paraId="2FB4D264">
      <w:pPr>
        <w:spacing w:line="360" w:lineRule="auto"/>
        <w:ind w:firstLine="420"/>
        <w:rPr>
          <w:sz w:val="24"/>
          <w:szCs w:val="24"/>
        </w:rPr>
      </w:pPr>
      <w:r>
        <w:rPr>
          <w:sz w:val="24"/>
          <w:szCs w:val="24"/>
        </w:rPr>
        <w:t>10.1 理解并掌握工程项目中涉及的管理与经济决策方法，以及工程项目全流程的成本构成；</w:t>
      </w:r>
    </w:p>
    <w:p w14:paraId="06C66FA8">
      <w:pPr>
        <w:spacing w:line="360" w:lineRule="auto"/>
        <w:ind w:firstLine="420"/>
        <w:rPr>
          <w:sz w:val="24"/>
          <w:szCs w:val="24"/>
        </w:rPr>
      </w:pPr>
      <w:r>
        <w:rPr>
          <w:sz w:val="24"/>
          <w:szCs w:val="24"/>
        </w:rPr>
        <w:t>10.2 能在多学科环境下，将工程管理和经济决策方法应用于水文与水资源工程的实践活动。</w:t>
      </w:r>
    </w:p>
    <w:p w14:paraId="67E82C0F">
      <w:pPr>
        <w:spacing w:line="360" w:lineRule="auto"/>
        <w:ind w:firstLine="420"/>
        <w:rPr>
          <w:sz w:val="24"/>
          <w:szCs w:val="24"/>
        </w:rPr>
      </w:pPr>
      <w:r>
        <w:rPr>
          <w:b/>
          <w:bCs/>
          <w:sz w:val="24"/>
          <w:szCs w:val="24"/>
        </w:rPr>
        <w:t>11 终身学习</w:t>
      </w:r>
      <w:r>
        <w:rPr>
          <w:sz w:val="24"/>
          <w:szCs w:val="24"/>
        </w:rPr>
        <w:t>：具有自主学习和终身学习的意识，能够理解广泛的技术变革对工程和社会的影响，适应新技术变革，具有批判性思维能力。</w:t>
      </w:r>
    </w:p>
    <w:p w14:paraId="039CEB58">
      <w:pPr>
        <w:spacing w:line="360" w:lineRule="auto"/>
        <w:ind w:firstLine="420"/>
        <w:rPr>
          <w:sz w:val="24"/>
          <w:szCs w:val="24"/>
        </w:rPr>
      </w:pPr>
      <w:r>
        <w:rPr>
          <w:sz w:val="24"/>
          <w:szCs w:val="24"/>
        </w:rPr>
        <w:t>11.1 能够认识不断探索和学习的必要性，具有自主学习和终身学习的意识；</w:t>
      </w:r>
    </w:p>
    <w:p w14:paraId="79B13684">
      <w:pPr>
        <w:spacing w:line="360" w:lineRule="auto"/>
        <w:ind w:firstLine="420"/>
        <w:rPr>
          <w:sz w:val="24"/>
          <w:szCs w:val="24"/>
        </w:rPr>
      </w:pPr>
      <w:r>
        <w:rPr>
          <w:sz w:val="24"/>
          <w:szCs w:val="24"/>
        </w:rPr>
        <w:t>11.2 具备采用合适的学习方法不断提升自己的能力，以适应未来的发展。</w:t>
      </w:r>
    </w:p>
    <w:p w14:paraId="0DBB48CB">
      <w:pPr>
        <w:spacing w:line="500" w:lineRule="exact"/>
        <w:ind w:firstLine="360" w:firstLineChars="150"/>
        <w:rPr>
          <w:rFonts w:ascii="Times New Roman" w:hAnsi="Times New Roman" w:eastAsia="仿宋_GB2312"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239B123E"/>
    <w:rsid w:val="24217E53"/>
    <w:rsid w:val="2504420F"/>
    <w:rsid w:val="2AD86EEF"/>
    <w:rsid w:val="487321E2"/>
    <w:rsid w:val="542C5727"/>
    <w:rsid w:val="5EC955A6"/>
    <w:rsid w:val="61D5318F"/>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2797</Words>
  <Characters>2898</Characters>
  <Lines>21</Lines>
  <Paragraphs>5</Paragraphs>
  <TotalTime>0</TotalTime>
  <ScaleCrop>false</ScaleCrop>
  <LinksUpToDate>false</LinksUpToDate>
  <CharactersWithSpaces>2935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Cappuccino</cp:lastModifiedBy>
  <cp:lastPrinted>2025-01-03T01:12:00Z</cp:lastPrinted>
  <dcterms:modified xsi:type="dcterms:W3CDTF">2025-01-09T00:53:25Z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4FB98F1F82824CC8AEBEE5E5A8821A37_13</vt:lpwstr>
  </property>
  <property fmtid="{D5CDD505-2E9C-101B-9397-08002B2CF9AE}" pid="4" name="KSOTemplateDocerSaveRecord">
    <vt:lpwstr>eyJoZGlkIjoiOWVlNWJiODYzMTMzMzVlYTgxMDY2MGUwZjg2ZjFkMGIiLCJ1c2VySWQiOiIyNTEwOTM3MDQifQ==</vt:lpwstr>
  </property>
</Properties>
</file>