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27B6" w14:textId="7E79593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64677E" w:rsidRPr="0064677E">
        <w:rPr>
          <w:rStyle w:val="a3"/>
          <w:rFonts w:ascii="Times New Roman" w:eastAsia="黑体" w:hAnsi="Times New Roman" w:cs="Times New Roman" w:hint="eastAsia"/>
          <w:sz w:val="36"/>
          <w:szCs w:val="36"/>
        </w:rPr>
        <w:t>信息安全</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2DDF4E25"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64677E" w:rsidRPr="0064677E">
        <w:rPr>
          <w:rStyle w:val="a3"/>
          <w:rFonts w:ascii="Times New Roman" w:eastAsia="黑体" w:hAnsi="Times New Roman" w:cs="Times New Roman"/>
          <w:sz w:val="30"/>
          <w:szCs w:val="30"/>
        </w:rPr>
        <w:t>080904K</w:t>
      </w:r>
      <w:bookmarkStart w:id="0" w:name="_GoBack"/>
      <w:bookmarkEnd w:id="0"/>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5C548E23" w14:textId="77777777" w:rsidR="0064677E" w:rsidRPr="0064677E" w:rsidRDefault="0064677E" w:rsidP="0064677E">
      <w:pPr>
        <w:spacing w:line="500" w:lineRule="exact"/>
        <w:ind w:firstLineChars="200" w:firstLine="480"/>
        <w:rPr>
          <w:rFonts w:ascii="仿宋_GB2312" w:eastAsia="仿宋_GB2312" w:hint="eastAsia"/>
          <w:sz w:val="24"/>
        </w:rPr>
      </w:pPr>
      <w:r w:rsidRPr="0064677E">
        <w:rPr>
          <w:rFonts w:ascii="仿宋_GB2312" w:eastAsia="仿宋_GB2312" w:hint="eastAsia"/>
          <w:sz w:val="24"/>
        </w:rPr>
        <w:t>立足安徽，面向国家和地区对信息安全人才的需求，信息安全专业定位为应用型专业，即侧重于为社会提供信息安全的技术开发、应用服务的高素质复合型“新工科”人才，支撑和引领区域经济社会发展，服务国家发展战略。</w:t>
      </w:r>
    </w:p>
    <w:p w14:paraId="32DDC688" w14:textId="77777777" w:rsidR="0064677E" w:rsidRPr="0064677E" w:rsidRDefault="0064677E" w:rsidP="0064677E">
      <w:pPr>
        <w:spacing w:line="500" w:lineRule="exact"/>
        <w:ind w:firstLineChars="200" w:firstLine="480"/>
        <w:rPr>
          <w:rFonts w:ascii="仿宋_GB2312" w:eastAsia="仿宋_GB2312" w:hint="eastAsia"/>
          <w:sz w:val="24"/>
        </w:rPr>
      </w:pPr>
      <w:r w:rsidRPr="0064677E">
        <w:rPr>
          <w:rFonts w:ascii="仿宋_GB2312" w:eastAsia="仿宋_GB2312" w:hint="eastAsia"/>
          <w:sz w:val="24"/>
        </w:rPr>
        <w:t>本专业培养具备良好思想道德素质、身体素质，心理健康，专业知识与技能扎实，具有良好的科学素养，系统地掌握网络安全、信息内容安全、大数据隐私保护相关知识，包括计算机硬件、软件的基本知识，网络与信息安全的基本理论和基本技能，能够综合运用所学知识解决信息安全领域复杂问题的创新能力，具备学科交叉融合、团队合作与跨文化交流能力，具有创新创业意识和终身学习能力，具备国际竞争力的信息安全高素质专门人才和德智体美劳全面发展的中国特色社会主义事业建设者和接班人。</w:t>
      </w:r>
    </w:p>
    <w:p w14:paraId="011625E1" w14:textId="77777777" w:rsidR="0064677E" w:rsidRPr="0064677E" w:rsidRDefault="0064677E" w:rsidP="0064677E">
      <w:pPr>
        <w:spacing w:line="500" w:lineRule="exact"/>
        <w:ind w:firstLineChars="200" w:firstLine="480"/>
        <w:rPr>
          <w:rFonts w:ascii="仿宋_GB2312" w:eastAsia="仿宋_GB2312" w:hint="eastAsia"/>
          <w:sz w:val="24"/>
        </w:rPr>
      </w:pPr>
      <w:r w:rsidRPr="0064677E">
        <w:rPr>
          <w:rFonts w:ascii="仿宋_GB2312" w:eastAsia="仿宋_GB2312" w:hint="eastAsia"/>
          <w:sz w:val="24"/>
        </w:rPr>
        <w:t>本专业学生毕业5年左右能在科研院所、企事业单位和行政管理部门从事与网络安全和信息安全相关的技术开发与管理工作，可以从事网络设计与维护、移动互联网软件开发、数据管理与分析、人工智能、系统集成、IT管理与咨询顾问等工作，部分学生可以继续攻读计算机科学与技术学科及相关学科的硕士学位。</w:t>
      </w:r>
    </w:p>
    <w:p w14:paraId="49B7CD61" w14:textId="77777777" w:rsidR="0064677E" w:rsidRPr="0064677E" w:rsidRDefault="0064677E" w:rsidP="0064677E">
      <w:pPr>
        <w:spacing w:line="500" w:lineRule="exact"/>
        <w:ind w:firstLineChars="200" w:firstLine="480"/>
        <w:rPr>
          <w:rFonts w:ascii="仿宋_GB2312" w:eastAsia="仿宋_GB2312" w:hint="eastAsia"/>
          <w:sz w:val="24"/>
        </w:rPr>
      </w:pPr>
      <w:r w:rsidRPr="0064677E">
        <w:rPr>
          <w:rFonts w:ascii="仿宋_GB2312" w:eastAsia="仿宋_GB2312" w:hint="eastAsia"/>
          <w:sz w:val="24"/>
        </w:rPr>
        <w:t>具体培养目标为：</w:t>
      </w:r>
    </w:p>
    <w:p w14:paraId="2B4ED543" w14:textId="77777777" w:rsidR="0064677E" w:rsidRPr="0064677E" w:rsidRDefault="0064677E" w:rsidP="0064677E">
      <w:pPr>
        <w:spacing w:line="500" w:lineRule="exact"/>
        <w:ind w:firstLineChars="200" w:firstLine="482"/>
        <w:rPr>
          <w:rFonts w:ascii="仿宋_GB2312" w:eastAsia="仿宋_GB2312" w:hint="eastAsia"/>
          <w:sz w:val="24"/>
        </w:rPr>
      </w:pPr>
      <w:r w:rsidRPr="0064677E">
        <w:rPr>
          <w:rFonts w:ascii="仿宋_GB2312" w:eastAsia="仿宋_GB2312" w:hint="eastAsia"/>
          <w:b/>
          <w:sz w:val="24"/>
        </w:rPr>
        <w:t>目标1：</w:t>
      </w:r>
      <w:r w:rsidRPr="0064677E">
        <w:rPr>
          <w:rFonts w:ascii="仿宋_GB2312" w:eastAsia="仿宋_GB2312" w:hint="eastAsia"/>
          <w:sz w:val="24"/>
        </w:rPr>
        <w:t>协调发展人文素养、工程素质及业务能力，具有社会责任感、公共道德与职业道德；</w:t>
      </w:r>
    </w:p>
    <w:p w14:paraId="0A58342C" w14:textId="77777777" w:rsidR="0064677E" w:rsidRPr="0064677E" w:rsidRDefault="0064677E" w:rsidP="0064677E">
      <w:pPr>
        <w:spacing w:line="500" w:lineRule="exact"/>
        <w:ind w:firstLineChars="200" w:firstLine="482"/>
        <w:rPr>
          <w:rFonts w:ascii="仿宋_GB2312" w:eastAsia="仿宋_GB2312" w:hint="eastAsia"/>
          <w:sz w:val="24"/>
        </w:rPr>
      </w:pPr>
      <w:r w:rsidRPr="0064677E">
        <w:rPr>
          <w:rFonts w:ascii="仿宋_GB2312" w:eastAsia="仿宋_GB2312" w:hint="eastAsia"/>
          <w:b/>
          <w:sz w:val="24"/>
        </w:rPr>
        <w:t>目标2：</w:t>
      </w:r>
      <w:r w:rsidRPr="0064677E">
        <w:rPr>
          <w:rFonts w:ascii="仿宋_GB2312" w:eastAsia="仿宋_GB2312" w:hint="eastAsia"/>
          <w:sz w:val="24"/>
        </w:rPr>
        <w:t>能够在网络安全、信息内容安全和大数据隐私保护等方向的理论、应用技术等方面有较为深入的专业知识和技能，具有较强的分析问题、解决问题和独立工作能力，并能分析和解决信息安全学科领域相关复杂工程问题；</w:t>
      </w:r>
    </w:p>
    <w:p w14:paraId="74D644BD" w14:textId="77777777" w:rsidR="0064677E" w:rsidRPr="0064677E" w:rsidRDefault="0064677E" w:rsidP="0064677E">
      <w:pPr>
        <w:spacing w:line="500" w:lineRule="exact"/>
        <w:ind w:firstLineChars="200" w:firstLine="482"/>
        <w:rPr>
          <w:rFonts w:ascii="仿宋_GB2312" w:eastAsia="仿宋_GB2312" w:hint="eastAsia"/>
          <w:sz w:val="24"/>
        </w:rPr>
      </w:pPr>
      <w:r w:rsidRPr="0064677E">
        <w:rPr>
          <w:rFonts w:ascii="仿宋_GB2312" w:eastAsia="仿宋_GB2312" w:hint="eastAsia"/>
          <w:b/>
          <w:sz w:val="24"/>
        </w:rPr>
        <w:t>目标3：</w:t>
      </w:r>
      <w:r w:rsidRPr="0064677E">
        <w:rPr>
          <w:rFonts w:ascii="仿宋_GB2312" w:eastAsia="仿宋_GB2312" w:hint="eastAsia"/>
          <w:sz w:val="24"/>
        </w:rPr>
        <w:t>具有团队精神、组织沟通能力和工程项目管理能力；</w:t>
      </w:r>
    </w:p>
    <w:p w14:paraId="5B17EECF" w14:textId="77777777" w:rsidR="0064677E" w:rsidRPr="0064677E" w:rsidRDefault="0064677E" w:rsidP="0064677E">
      <w:pPr>
        <w:spacing w:line="500" w:lineRule="exact"/>
        <w:ind w:firstLineChars="200" w:firstLine="482"/>
        <w:rPr>
          <w:rFonts w:ascii="仿宋_GB2312" w:eastAsia="仿宋_GB2312" w:hint="eastAsia"/>
          <w:sz w:val="24"/>
        </w:rPr>
      </w:pPr>
      <w:r w:rsidRPr="0064677E">
        <w:rPr>
          <w:rFonts w:ascii="仿宋_GB2312" w:eastAsia="仿宋_GB2312" w:hint="eastAsia"/>
          <w:b/>
          <w:sz w:val="24"/>
        </w:rPr>
        <w:t>目标4：</w:t>
      </w:r>
      <w:r w:rsidRPr="0064677E">
        <w:rPr>
          <w:rFonts w:ascii="仿宋_GB2312" w:eastAsia="仿宋_GB2312" w:hint="eastAsia"/>
          <w:sz w:val="24"/>
        </w:rPr>
        <w:t>具有国际化视野和跟踪信息安全领域前沿技术发展的能力；</w:t>
      </w:r>
    </w:p>
    <w:p w14:paraId="0DE6BF7A" w14:textId="4031679F" w:rsidR="00E0113A" w:rsidRPr="00D452A4" w:rsidRDefault="0064677E" w:rsidP="0064677E">
      <w:pPr>
        <w:spacing w:line="500" w:lineRule="exact"/>
        <w:ind w:firstLineChars="200" w:firstLine="482"/>
        <w:rPr>
          <w:rFonts w:ascii="仿宋_GB2312" w:eastAsia="仿宋_GB2312" w:hAnsi="Times New Roman" w:cs="Times New Roman"/>
          <w:sz w:val="24"/>
        </w:rPr>
      </w:pPr>
      <w:r w:rsidRPr="0064677E">
        <w:rPr>
          <w:rFonts w:ascii="仿宋_GB2312" w:eastAsia="仿宋_GB2312" w:hint="eastAsia"/>
          <w:b/>
          <w:sz w:val="24"/>
        </w:rPr>
        <w:lastRenderedPageBreak/>
        <w:t>目标5：</w:t>
      </w:r>
      <w:r w:rsidRPr="0064677E">
        <w:rPr>
          <w:rFonts w:ascii="仿宋_GB2312" w:eastAsia="仿宋_GB2312" w:hint="eastAsia"/>
          <w:sz w:val="24"/>
        </w:rPr>
        <w:t>具有终身学习的能力，能够不断更新专业知识、提升专业实践能力，具有创新素质。</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04F4CD96"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1.工程知识：</w:t>
      </w:r>
      <w:r w:rsidRPr="00D52591">
        <w:rPr>
          <w:rFonts w:ascii="仿宋_GB2312" w:eastAsia="仿宋_GB2312" w:hAnsi="宋体" w:hint="eastAsia"/>
          <w:sz w:val="24"/>
        </w:rPr>
        <w:t>能够将数学、自然科学、计算、工程基础和专业知识用于解决信息安全相关领域如计算机领域、通信领域、电子信息领域中信息安全研究、应用、开发、管理的复杂工程问题。</w:t>
      </w:r>
    </w:p>
    <w:p w14:paraId="3E7FB475"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（1）能系统掌握并理解信息安全及相关领域的数学、自然科学、计算、工程科学等方面的理论知识，能够基于这些知识对信息安全及相关领域的复杂工程问题进行表述。</w:t>
      </w:r>
    </w:p>
    <w:p w14:paraId="443AB27D"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（2）能对信息安全及相关领域的复杂工程问题通过数据方法进行分析，能针对具体的对象进行数学抽象、建模并求解。</w:t>
      </w:r>
    </w:p>
    <w:p w14:paraId="1ADE31EA"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（3）能使用信息安全及相关领域的工程知识和数学分析方法，对信息安全及相关领域的复杂工程问题进行推导、演绎和分析。</w:t>
      </w:r>
    </w:p>
    <w:p w14:paraId="592DA2F1"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（4）能基于信息安全及相关领域的工程知识和系统思维，对复杂工程问题的解决方案进行比较与综合，从专业技术优劣角度评估和优选方案。</w:t>
      </w:r>
    </w:p>
    <w:p w14:paraId="46D0D596"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2.问题分析：</w:t>
      </w:r>
      <w:r w:rsidRPr="00D52591">
        <w:rPr>
          <w:rFonts w:ascii="仿宋_GB2312" w:eastAsia="仿宋_GB2312" w:hAnsi="宋体" w:hint="eastAsia"/>
          <w:sz w:val="24"/>
        </w:rPr>
        <w:t>能够应用数学、自然科学和工程科学的第一性原理，识别、表达并通过文献研究分析复杂工程问题，综合考虑可持续发展的要求，以获得有效结论。</w:t>
      </w:r>
    </w:p>
    <w:p w14:paraId="549EB3C2"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（1）能运用数学、自然科学和工程科学的基本原理，选择合适的抽象、建模、数据描述方法，正确表达信息安全及相关领域的复杂工程问题。</w:t>
      </w:r>
    </w:p>
    <w:p w14:paraId="6762F244"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（2）能认识到针对信息安全及相关领域的复杂工程问题存在多种可行的解决方案，会通过文献研究寻求可替代的解决方案。</w:t>
      </w:r>
    </w:p>
    <w:p w14:paraId="59F4FDE8"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（3）能运用数学、自然科学和工程科学的基本原理，借助文献研究，从可持续发展的角度对工程活动过程进行影响因素分析，获得有效结论。</w:t>
      </w:r>
    </w:p>
    <w:p w14:paraId="26BD9A01"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3.设计/开发解决方案：</w:t>
      </w:r>
      <w:r w:rsidRPr="00D52591">
        <w:rPr>
          <w:rFonts w:ascii="仿宋_GB2312" w:eastAsia="仿宋_GB2312" w:hAnsi="宋体" w:hint="eastAsia"/>
          <w:sz w:val="24"/>
        </w:rPr>
        <w:t>能够针对复杂工程问题开发和设计解决方案，设计满足特定需求的系统、单元（部件）或工艺流程，体现创新性，并从健康与安全、全生命周期成本与</w:t>
      </w:r>
      <w:proofErr w:type="gramStart"/>
      <w:r w:rsidRPr="00D52591">
        <w:rPr>
          <w:rFonts w:ascii="仿宋_GB2312" w:eastAsia="仿宋_GB2312" w:hAnsi="宋体" w:hint="eastAsia"/>
          <w:sz w:val="24"/>
        </w:rPr>
        <w:t>净零碳</w:t>
      </w:r>
      <w:proofErr w:type="gramEnd"/>
      <w:r w:rsidRPr="00D52591">
        <w:rPr>
          <w:rFonts w:ascii="仿宋_GB2312" w:eastAsia="仿宋_GB2312" w:hAnsi="宋体" w:hint="eastAsia"/>
          <w:sz w:val="24"/>
        </w:rPr>
        <w:t>要求、法律与伦理、社会与文化等角度考虑可行性。</w:t>
      </w:r>
    </w:p>
    <w:p w14:paraId="52C9E158"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lastRenderedPageBreak/>
        <w:t>（1）掌握信息安全及相关应用系统、软件单元模块或平台架构的设计、开发方法，了解影响设计目标和技术方案的各种因素和制约条件。</w:t>
      </w:r>
    </w:p>
    <w:p w14:paraId="25D6C3AA"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（2）能够识别和理解信息安全及相关系统的问题需求，完成软件单元或模块的设计。</w:t>
      </w:r>
    </w:p>
    <w:p w14:paraId="3B1D0A4E"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（3）能够完成信息安全及相关应用的系统或平台架构的设计，在设计中体现创新意识。</w:t>
      </w:r>
    </w:p>
    <w:p w14:paraId="642118FE"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（4）在设计过程中考虑包括公共健康与安全、节能减排与环境保护、法律与伦理以及社会与文化等在内的各种制约因素。</w:t>
      </w:r>
    </w:p>
    <w:p w14:paraId="64C8AD20"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4.研究：</w:t>
      </w:r>
      <w:r w:rsidRPr="00D52591">
        <w:rPr>
          <w:rFonts w:ascii="仿宋_GB2312" w:eastAsia="仿宋_GB2312" w:hAnsi="宋体" w:hint="eastAsia"/>
          <w:sz w:val="24"/>
        </w:rPr>
        <w:t>能够基于计算机科学和信息安全技术原理并采用科学方法对信息安全应用领域复杂工程问题进行研究，包括设计实验、分析与解释数据、并通过信息综合得到合理有效的结论。</w:t>
      </w:r>
    </w:p>
    <w:p w14:paraId="01A69133"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（1）能够基于信息安全及相关领域的科学原理，通过文献研究或相关方法，调研和分析复杂工程问题的解决方案。</w:t>
      </w:r>
    </w:p>
    <w:p w14:paraId="6E1D0C91"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（2）能够根据信息安全及相关领域的复杂工程问题的对象特征，选择合适的研究路线，设计实验方案。</w:t>
      </w:r>
    </w:p>
    <w:p w14:paraId="6B781BF9"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（3）能够根据实验方案构建实验系统并安全地开展实验，能正确地采集实验数据。能对实验结果进行分析和解释，并通过信息综合得到合理有效的结论。</w:t>
      </w:r>
    </w:p>
    <w:p w14:paraId="79D60A3A"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5.使用现代工具：</w:t>
      </w:r>
      <w:r w:rsidRPr="00D52591">
        <w:rPr>
          <w:rFonts w:ascii="仿宋_GB2312" w:eastAsia="仿宋_GB2312" w:hAnsi="宋体" w:hint="eastAsia"/>
          <w:sz w:val="24"/>
        </w:rPr>
        <w:t>能够针对信息安全应用领域的复杂工程问题，开发、选择与使用恰当的技术、资源、现代工程工具和信息技术工具，包括对复杂工程问题的预测与模拟，并能够理解其局限性。</w:t>
      </w:r>
    </w:p>
    <w:p w14:paraId="23534D21"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（1）了解信息安全及相关领域常用的软硬件平台、信息技术工具、工程工具和模拟软件的使用原理和方法，并理解其局限性。</w:t>
      </w:r>
    </w:p>
    <w:p w14:paraId="4DC2C0C8"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（2）能够选择与使用恰当的平台、技术工具、信息资源、工程工具，对复杂工程问题进行分析、计算、建模与设计。</w:t>
      </w:r>
    </w:p>
    <w:p w14:paraId="436A91AC"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（3）能够针对信息安全及相关领域具体的工程问题对象，使用恰当的平台、资源和工具，通过组合、选配、改进、二次开发等方式，使用统计、模拟和预测等方法，满足问题需求，并能够分析其局限性。</w:t>
      </w:r>
    </w:p>
    <w:p w14:paraId="6A63453B"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lastRenderedPageBreak/>
        <w:t>6.工程与社会：</w:t>
      </w:r>
      <w:r w:rsidRPr="00D52591">
        <w:rPr>
          <w:rFonts w:ascii="仿宋_GB2312" w:eastAsia="仿宋_GB2312" w:hAnsi="宋体" w:hint="eastAsia"/>
          <w:sz w:val="24"/>
        </w:rPr>
        <w:t>工程与可持续发展。在解决复杂工程问题时，能够基于工程相关背景知识，分析和评价工程实践对健康、安全、环境、法律以及经济和社会可持续发展的影响，并理解应承担的责任。</w:t>
      </w:r>
    </w:p>
    <w:p w14:paraId="7D63C8CA"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（1）了解信息安全及相关领域的技术标准体系、知识产权、产业政策和法律法规，理解不同社会文化对信息安全技术及工程活动的态度和影响。</w:t>
      </w:r>
    </w:p>
    <w:p w14:paraId="781ADDD9"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（2）能分析和评价信息安全及相关领域的工程实践对社会、健康、安全、法律、文化的影响，以及这些制约因素对项目实施的影响，并理解应承担的责任。</w:t>
      </w:r>
    </w:p>
    <w:p w14:paraId="39BDC066"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7.伦理和职业规范：</w:t>
      </w:r>
      <w:r w:rsidRPr="00D52591">
        <w:rPr>
          <w:rFonts w:ascii="仿宋_GB2312" w:eastAsia="仿宋_GB2312" w:hAnsi="宋体" w:hint="eastAsia"/>
          <w:bCs/>
          <w:sz w:val="24"/>
        </w:rPr>
        <w:t>有工程报国、工程为民的意识，具有人文社会科学素养和社会责任感，能够理解和应用工程伦理，在工程实践中遵守工程职业道德、规范和相关法律，履行责任。</w:t>
      </w:r>
    </w:p>
    <w:p w14:paraId="3F8AD88E"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（1）有工程报国、工程为民的意识，具有人文社会科学素养和社会责任感。恪守工程伦理、理解并遵守信息安全及相关领域的工程职业道德和规范，尊重相关国家和国际通行的法律法规。</w:t>
      </w:r>
    </w:p>
    <w:p w14:paraId="4CA28EB6"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（2）在工程实践中，能自觉履行信息安全及相关领域工程师对公众的安全、健康和福祉社会责任，理解和包容多元化的社会需求。</w:t>
      </w:r>
    </w:p>
    <w:p w14:paraId="1349AEC4"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8.个人和团队：</w:t>
      </w:r>
      <w:r w:rsidRPr="00D52591">
        <w:rPr>
          <w:rFonts w:ascii="仿宋_GB2312" w:eastAsia="仿宋_GB2312" w:hAnsi="宋体" w:hint="eastAsia"/>
          <w:sz w:val="24"/>
        </w:rPr>
        <w:t>能够在多样化、多学科背景下的团队中承担个体、团队成员以及负责人的角色。</w:t>
      </w:r>
    </w:p>
    <w:p w14:paraId="0CC25618"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（1）能够在多学科、多样性、多形式的团队中与其他团队成员进行有效地、包容性地沟通与合作。</w:t>
      </w:r>
    </w:p>
    <w:p w14:paraId="166D95BC"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（2）能够理解团队成员的角色含义并承担职责，在团队中独立承担任务，合作开展工作，或完成工程实践任务。能够理解团队负责人的责任和义务，组织、协调和指挥团队开展工作。</w:t>
      </w:r>
    </w:p>
    <w:p w14:paraId="05161DEC"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9.沟通：</w:t>
      </w:r>
      <w:r w:rsidRPr="00D52591">
        <w:rPr>
          <w:rFonts w:ascii="仿宋_GB2312" w:eastAsia="仿宋_GB2312" w:hAnsi="宋体" w:hint="eastAsia"/>
          <w:sz w:val="24"/>
        </w:rPr>
        <w:t>能够就复杂工程问题与业界同行及社会公众进行有效沟通和交流，包括撰写报告和设计文稿、陈述发言、清晰表达或回应指令；能够在跨文化背景下进行沟通和交流，理解、尊重语言和文化差异。</w:t>
      </w:r>
    </w:p>
    <w:p w14:paraId="3C86AB4B"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（1）能就专业问题，以口头、文稿、图表等方式，准确表达自己的观点，回应质疑，理解并包容与业界同行和社会公众交流的差异性。</w:t>
      </w:r>
    </w:p>
    <w:p w14:paraId="15663DCE"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lastRenderedPageBreak/>
        <w:t>（2）了解专业领域的国际发展趋势、研究热点，理解和尊重世界不同语言、文化的差异性和多样性。具备跨文化交流的语言和书面表达能力，能就专业问题，在跨文化背景下进行基本沟通和交流。</w:t>
      </w:r>
    </w:p>
    <w:p w14:paraId="0E5DCE59" w14:textId="77777777" w:rsidR="00D52591" w:rsidRPr="00D52591" w:rsidRDefault="00D52591" w:rsidP="00D52591">
      <w:pPr>
        <w:spacing w:line="500" w:lineRule="exact"/>
        <w:ind w:firstLineChars="200" w:firstLine="482"/>
        <w:rPr>
          <w:rFonts w:ascii="仿宋_GB2312" w:eastAsia="仿宋_GB2312" w:hAnsi="宋体" w:hint="eastAsia"/>
          <w:bCs/>
          <w:sz w:val="24"/>
        </w:rPr>
      </w:pPr>
      <w:r w:rsidRPr="00D52591">
        <w:rPr>
          <w:rFonts w:ascii="仿宋_GB2312" w:eastAsia="仿宋_GB2312" w:hAnsi="宋体" w:hint="eastAsia"/>
          <w:b/>
          <w:bCs/>
          <w:sz w:val="24"/>
        </w:rPr>
        <w:t xml:space="preserve">10. </w:t>
      </w:r>
      <w:r w:rsidRPr="00D52591">
        <w:rPr>
          <w:rFonts w:ascii="仿宋_GB2312" w:eastAsia="仿宋_GB2312" w:hAnsi="宋体" w:hint="eastAsia"/>
          <w:b/>
          <w:sz w:val="24"/>
        </w:rPr>
        <w:t>项目管理：</w:t>
      </w:r>
      <w:r w:rsidRPr="00D52591">
        <w:rPr>
          <w:rFonts w:ascii="仿宋_GB2312" w:eastAsia="仿宋_GB2312" w:hAnsi="宋体" w:hint="eastAsia"/>
          <w:bCs/>
          <w:sz w:val="24"/>
        </w:rPr>
        <w:t>理解并掌握工程项目相关的管理原理与经济决策方法，并能够在多学科环境中应用。</w:t>
      </w:r>
    </w:p>
    <w:p w14:paraId="3FC1DCE3"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（1）能掌握信息安全及相关领域所需的工程项目管理原理和方法。能了解工程及产品全周期、全流程的成本构成，识别并理解项目中涉及的管理与经济决策问题。</w:t>
      </w:r>
    </w:p>
    <w:p w14:paraId="0B43BEEB"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（2）能在多学科环境下(包括模拟环境)，在设计开发解决方案的过程中，运用工程管理与经济决策方法。</w:t>
      </w:r>
    </w:p>
    <w:p w14:paraId="40FFF7AA" w14:textId="77777777" w:rsidR="00D52591" w:rsidRPr="00D52591" w:rsidRDefault="00D52591" w:rsidP="00D52591">
      <w:pPr>
        <w:spacing w:line="500" w:lineRule="exact"/>
        <w:ind w:firstLineChars="200" w:firstLine="482"/>
        <w:rPr>
          <w:rFonts w:ascii="仿宋_GB2312" w:eastAsia="仿宋_GB2312" w:hAnsi="宋体" w:hint="eastAsia"/>
          <w:sz w:val="24"/>
        </w:rPr>
      </w:pPr>
      <w:r w:rsidRPr="00D52591">
        <w:rPr>
          <w:rFonts w:ascii="仿宋_GB2312" w:eastAsia="仿宋_GB2312" w:hAnsi="宋体" w:hint="eastAsia"/>
          <w:b/>
          <w:sz w:val="24"/>
        </w:rPr>
        <w:t>11.终身学习：</w:t>
      </w:r>
      <w:r w:rsidRPr="00D52591">
        <w:rPr>
          <w:rFonts w:ascii="仿宋_GB2312" w:eastAsia="仿宋_GB2312" w:hAnsi="宋体" w:hint="eastAsia"/>
          <w:sz w:val="24"/>
        </w:rPr>
        <w:t>具有自主学习和终身学习的意识和能力，能够理解广泛的技术变革对工程和社会的影响，适应新技术变革，具有批判性思维能力。</w:t>
      </w:r>
    </w:p>
    <w:p w14:paraId="36CD1ABC" w14:textId="77777777" w:rsidR="00D52591"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（1）能在最广泛的技术变革背景下，了解信息安全及相关领域快速发展的特点，认识到自主和终身学习的必要性。</w:t>
      </w:r>
    </w:p>
    <w:p w14:paraId="3E3559D8" w14:textId="6A51FA4A" w:rsidR="003130D0" w:rsidRPr="00D52591" w:rsidRDefault="00D52591" w:rsidP="00D52591">
      <w:pPr>
        <w:spacing w:line="500" w:lineRule="exact"/>
        <w:ind w:firstLineChars="200" w:firstLine="480"/>
        <w:rPr>
          <w:rFonts w:ascii="仿宋_GB2312" w:eastAsia="仿宋_GB2312" w:hAnsi="宋体" w:hint="eastAsia"/>
          <w:sz w:val="24"/>
        </w:rPr>
      </w:pPr>
      <w:r w:rsidRPr="00D52591">
        <w:rPr>
          <w:rFonts w:ascii="仿宋_GB2312" w:eastAsia="仿宋_GB2312" w:hAnsi="宋体" w:hint="eastAsia"/>
          <w:sz w:val="24"/>
        </w:rPr>
        <w:t>（2）具有自主学习的能力，能够批判的看待不断涌现的信息安全及相关领域的新技术、新事物和新问题，对其进行理解、归纳、总结和提出问题，体现出创造性。适应信息安全及相关领域快速发展的趋势，理解、接受和应对新技术、新事物和新问题带来的挑战。</w:t>
      </w:r>
    </w:p>
    <w:sectPr w:rsidR="003130D0" w:rsidRPr="00D52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B78160"/>
    <w:multiLevelType w:val="multilevel"/>
    <w:tmpl w:val="F0B7816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3E0AC4AC"/>
    <w:multiLevelType w:val="multilevel"/>
    <w:tmpl w:val="3E0AC4AC"/>
    <w:lvl w:ilvl="0">
      <w:start w:val="1"/>
      <w:numFmt w:val="decimal"/>
      <w:lvlText w:val="%1."/>
      <w:lvlJc w:val="left"/>
      <w:pPr>
        <w:tabs>
          <w:tab w:val="num" w:pos="312"/>
        </w:tabs>
        <w:ind w:left="-62"/>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07350C"/>
    <w:rsid w:val="00092B0B"/>
    <w:rsid w:val="001431A7"/>
    <w:rsid w:val="00276687"/>
    <w:rsid w:val="00286633"/>
    <w:rsid w:val="002E3C46"/>
    <w:rsid w:val="00301ECB"/>
    <w:rsid w:val="0030505E"/>
    <w:rsid w:val="003130D0"/>
    <w:rsid w:val="0031351E"/>
    <w:rsid w:val="00347557"/>
    <w:rsid w:val="00481B3F"/>
    <w:rsid w:val="004E4025"/>
    <w:rsid w:val="004F5255"/>
    <w:rsid w:val="00517278"/>
    <w:rsid w:val="00576A18"/>
    <w:rsid w:val="00593591"/>
    <w:rsid w:val="005A4B50"/>
    <w:rsid w:val="0064677E"/>
    <w:rsid w:val="006926AF"/>
    <w:rsid w:val="007261C9"/>
    <w:rsid w:val="00733A97"/>
    <w:rsid w:val="008D68E3"/>
    <w:rsid w:val="009D7E2D"/>
    <w:rsid w:val="009F435D"/>
    <w:rsid w:val="00BA598B"/>
    <w:rsid w:val="00C476AF"/>
    <w:rsid w:val="00D178B2"/>
    <w:rsid w:val="00D33A55"/>
    <w:rsid w:val="00D452A4"/>
    <w:rsid w:val="00D52591"/>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Char1">
    <w:name w:val="批注文字 Char1"/>
    <w:link w:val="a5"/>
    <w:uiPriority w:val="99"/>
    <w:rsid w:val="00D452A4"/>
    <w:rPr>
      <w:kern w:val="2"/>
      <w:sz w:val="21"/>
    </w:rPr>
  </w:style>
  <w:style w:type="paragraph" w:styleId="a5">
    <w:name w:val="annotation text"/>
    <w:basedOn w:val="a"/>
    <w:link w:val="Char1"/>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character" w:customStyle="1" w:styleId="Char1">
    <w:name w:val="批注文字 Char1"/>
    <w:link w:val="a5"/>
    <w:uiPriority w:val="99"/>
    <w:rsid w:val="00D452A4"/>
    <w:rPr>
      <w:kern w:val="2"/>
      <w:sz w:val="21"/>
    </w:rPr>
  </w:style>
  <w:style w:type="paragraph" w:styleId="a5">
    <w:name w:val="annotation text"/>
    <w:basedOn w:val="a"/>
    <w:link w:val="Char1"/>
    <w:uiPriority w:val="99"/>
    <w:rsid w:val="00D452A4"/>
    <w:pPr>
      <w:jc w:val="left"/>
    </w:pPr>
    <w:rPr>
      <w:rFonts w:ascii="Times New Roman" w:eastAsia="宋体" w:hAnsi="Times New Roman" w:cs="Times New Roman"/>
      <w:szCs w:val="20"/>
    </w:rPr>
  </w:style>
  <w:style w:type="character" w:customStyle="1" w:styleId="Char">
    <w:name w:val="批注文字 Char"/>
    <w:basedOn w:val="a0"/>
    <w:rsid w:val="00D452A4"/>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518</Words>
  <Characters>2959</Characters>
  <Application>Microsoft Office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user</cp:lastModifiedBy>
  <cp:revision>31</cp:revision>
  <cp:lastPrinted>2025-01-03T01:12:00Z</cp:lastPrinted>
  <dcterms:created xsi:type="dcterms:W3CDTF">2025-01-02T08:30:00Z</dcterms:created>
  <dcterms:modified xsi:type="dcterms:W3CDTF">2025-01-06T11:30:00Z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